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rPr>
          <w:b w:val="1"/>
          <w:sz w:val="28"/>
          <w:szCs w:val="28"/>
        </w:rPr>
      </w:pPr>
      <w:r w:rsidDel="00000000" w:rsidR="00000000" w:rsidRPr="00000000">
        <w:rPr>
          <w:rtl w:val="0"/>
        </w:rPr>
      </w:r>
    </w:p>
    <w:p w:rsidR="00000000" w:rsidDel="00000000" w:rsidP="00000000" w:rsidRDefault="00000000" w:rsidRPr="00000000" w14:paraId="00000002">
      <w:pPr>
        <w:spacing w:after="120" w:before="120" w:line="240" w:lineRule="auto"/>
        <w:rPr>
          <w:b w:val="1"/>
          <w:sz w:val="28"/>
          <w:szCs w:val="28"/>
        </w:rPr>
      </w:pPr>
      <w:r w:rsidDel="00000000" w:rsidR="00000000" w:rsidRPr="00000000">
        <w:rPr>
          <w:b w:val="1"/>
          <w:sz w:val="28"/>
          <w:szCs w:val="28"/>
          <w:rtl w:val="0"/>
        </w:rPr>
        <w:t xml:space="preserve">SSUP: Summer Institute - PD Leader Guide Day 4</w:t>
      </w:r>
    </w:p>
    <w:tbl>
      <w:tblPr>
        <w:tblStyle w:val="Table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900"/>
        <w:gridCol w:w="630"/>
        <w:gridCol w:w="900"/>
        <w:gridCol w:w="2340"/>
        <w:gridCol w:w="2610"/>
        <w:gridCol w:w="2070"/>
        <w:gridCol w:w="3600"/>
        <w:tblGridChange w:id="0">
          <w:tblGrid>
            <w:gridCol w:w="1345"/>
            <w:gridCol w:w="900"/>
            <w:gridCol w:w="630"/>
            <w:gridCol w:w="900"/>
            <w:gridCol w:w="2340"/>
            <w:gridCol w:w="2610"/>
            <w:gridCol w:w="2070"/>
            <w:gridCol w:w="3600"/>
          </w:tblGrid>
        </w:tblGridChange>
      </w:tblGrid>
      <w:tr>
        <w:trPr>
          <w:cantSplit w:val="0"/>
          <w:tblHeader w:val="0"/>
        </w:trPr>
        <w:tc>
          <w:tcPr>
            <w:tcBorders>
              <w:bottom w:color="000000" w:space="0" w:sz="4" w:val="single"/>
            </w:tcBorders>
            <w:shd w:fill="e7e6e6" w:val="clear"/>
          </w:tcPr>
          <w:p w:rsidR="00000000" w:rsidDel="00000000" w:rsidP="00000000" w:rsidRDefault="00000000" w:rsidRPr="00000000" w14:paraId="00000003">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p w:rsidR="00000000" w:rsidDel="00000000" w:rsidP="00000000" w:rsidRDefault="00000000" w:rsidRPr="00000000" w14:paraId="0000000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e7e6e6" w:val="clear"/>
          </w:tcPr>
          <w:p w:rsidR="00000000" w:rsidDel="00000000" w:rsidP="00000000" w:rsidRDefault="00000000" w:rsidRPr="00000000" w14:paraId="00000005">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Day</w:t>
            </w:r>
          </w:p>
        </w:tc>
        <w:tc>
          <w:tcPr/>
          <w:p w:rsidR="00000000" w:rsidDel="00000000" w:rsidP="00000000" w:rsidRDefault="00000000" w:rsidRPr="00000000" w14:paraId="0000000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e7e6e6" w:val="clear"/>
          </w:tcPr>
          <w:p w:rsidR="00000000" w:rsidDel="00000000" w:rsidP="00000000" w:rsidRDefault="00000000" w:rsidRPr="00000000" w14:paraId="00000007">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tcPr>
          <w:p w:rsidR="00000000" w:rsidDel="00000000" w:rsidP="00000000" w:rsidRDefault="00000000" w:rsidRPr="00000000" w14:paraId="0000000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SCSL D/STL 6, STL 1-2-3-4</w:t>
            </w:r>
          </w:p>
        </w:tc>
        <w:tc>
          <w:tcPr>
            <w:shd w:fill="e7e6e6" w:val="clear"/>
          </w:tcPr>
          <w:p w:rsidR="00000000" w:rsidDel="00000000" w:rsidP="00000000" w:rsidRDefault="00000000" w:rsidRPr="00000000" w14:paraId="00000009">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p w:rsidR="00000000" w:rsidDel="00000000" w:rsidP="00000000" w:rsidRDefault="00000000" w:rsidRPr="00000000" w14:paraId="0000000A">
            <w:pPr>
              <w:spacing w:after="120" w:before="120" w:line="259" w:lineRule="auto"/>
              <w:rPr/>
            </w:pPr>
            <w:r w:rsidDel="00000000" w:rsidR="00000000" w:rsidRPr="00000000">
              <w:rPr>
                <w:rFonts w:ascii="Calibri" w:cs="Calibri" w:eastAsia="Calibri" w:hAnsi="Calibri"/>
                <w:rtl w:val="0"/>
              </w:rPr>
              <w:t xml:space="preserve">Energy Transfer</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0B">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Teacher Learning Goals</w:t>
            </w:r>
          </w:p>
        </w:tc>
        <w:tc>
          <w:tcPr>
            <w:gridSpan w:val="7"/>
          </w:tcPr>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flows as it is transferred and changed in various ways in between objects and in and out of systems.   </w:t>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is dissipated in all macroscopic processes. All objects in motion eventually come to rest because there were other collisions that occurred that were not observable which we call friction. These collisions transfer energy to the object’s environment which is transformed to heat. This makes it difficult to fully account for all energy changes in a system.</w:t>
            </w:r>
          </w:p>
          <w:p w:rsidR="00000000" w:rsidDel="00000000" w:rsidP="00000000" w:rsidRDefault="00000000" w:rsidRPr="00000000" w14:paraId="000000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develop meaningful understandings of science, students need multiple opportunities to develop content representations or models to help them explain phenomena or solve problems. Lesson analysis reveals the extent to which students are deepening their understandings of science ideas and use of practices. </w:t>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intentional use of elicit, probe, and challenge questions helps students engage with content representations and models as they make their thinking visible and develop the intended science content storyline built on increasingly accurate science ideas and practices. </w:t>
            </w:r>
          </w:p>
          <w:p w:rsidR="00000000" w:rsidDel="00000000" w:rsidP="00000000" w:rsidRDefault="00000000" w:rsidRPr="00000000" w14:paraId="000000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intentional use of Student Thinking Lens Strategies supports the development of a classroom culture focused on student thinking. Lesson analysis makes the culture visible to teachers.</w:t>
            </w:r>
          </w:p>
        </w:tc>
      </w:tr>
      <w:tr>
        <w:trPr>
          <w:cantSplit w:val="0"/>
          <w:tblHeader w:val="0"/>
        </w:trPr>
        <w:tc>
          <w:tcPr>
            <w:shd w:fill="e7e6e6" w:val="clear"/>
          </w:tcPr>
          <w:p w:rsidR="00000000" w:rsidDel="00000000" w:rsidP="00000000" w:rsidRDefault="00000000" w:rsidRPr="00000000" w14:paraId="00000017">
            <w:pPr>
              <w:spacing w:after="120" w:before="120" w:lineRule="auto"/>
              <w:rPr>
                <w:rFonts w:ascii="Calibri" w:cs="Calibri" w:eastAsia="Calibri" w:hAnsi="Calibri"/>
                <w:sz w:val="22"/>
                <w:szCs w:val="22"/>
              </w:rPr>
            </w:pPr>
            <w:r w:rsidDel="00000000" w:rsidR="00000000" w:rsidRPr="00000000">
              <w:rPr>
                <w:rFonts w:ascii="Calibri" w:cs="Calibri" w:eastAsia="Calibri" w:hAnsi="Calibri"/>
                <w:rtl w:val="0"/>
              </w:rPr>
              <w:t xml:space="preserve">Focus Questions</w:t>
            </w:r>
            <w:r w:rsidDel="00000000" w:rsidR="00000000" w:rsidRPr="00000000">
              <w:rPr>
                <w:rtl w:val="0"/>
              </w:rPr>
            </w:r>
          </w:p>
        </w:tc>
        <w:tc>
          <w:tcPr>
            <w:gridSpan w:val="7"/>
          </w:tcPr>
          <w:p w:rsidR="00000000" w:rsidDel="00000000" w:rsidP="00000000" w:rsidRDefault="00000000" w:rsidRPr="00000000" w14:paraId="00000018">
            <w:pPr>
              <w:numPr>
                <w:ilvl w:val="0"/>
                <w:numId w:val="7"/>
              </w:numPr>
              <w:spacing w:after="0" w:before="120" w:line="276" w:lineRule="auto"/>
              <w:ind w:left="360" w:hanging="360"/>
              <w:rPr>
                <w:color w:val="000000"/>
              </w:rPr>
            </w:pPr>
            <w:r w:rsidDel="00000000" w:rsidR="00000000" w:rsidRPr="00000000">
              <w:rPr>
                <w:rFonts w:ascii="Calibri" w:cs="Calibri" w:eastAsia="Calibri" w:hAnsi="Calibri"/>
                <w:rtl w:val="0"/>
              </w:rPr>
              <w:t xml:space="preserve">Where does the energy come from and where does it go when changes happen in a system?</w:t>
            </w:r>
            <w:r w:rsidDel="00000000" w:rsidR="00000000" w:rsidRPr="00000000">
              <w:rPr>
                <w:rtl w:val="0"/>
              </w:rPr>
            </w:r>
          </w:p>
          <w:p w:rsidR="00000000" w:rsidDel="00000000" w:rsidP="00000000" w:rsidRDefault="00000000" w:rsidRPr="00000000" w14:paraId="00000019">
            <w:pPr>
              <w:numPr>
                <w:ilvl w:val="0"/>
                <w:numId w:val="7"/>
              </w:numPr>
              <w:spacing w:after="0" w:before="0" w:line="276" w:lineRule="auto"/>
              <w:ind w:left="360" w:hanging="360"/>
              <w:rPr/>
            </w:pPr>
            <w:r w:rsidDel="00000000" w:rsidR="00000000" w:rsidRPr="00000000">
              <w:rPr>
                <w:rFonts w:ascii="Calibri" w:cs="Calibri" w:eastAsia="Calibri" w:hAnsi="Calibri"/>
                <w:rtl w:val="0"/>
              </w:rPr>
              <w:t xml:space="preserve">How can developing and using content representation and models selected for their match to the main learning goal help students explain phenomena or solve problems?</w:t>
            </w:r>
          </w:p>
          <w:p w:rsidR="00000000" w:rsidDel="00000000" w:rsidP="00000000" w:rsidRDefault="00000000" w:rsidRPr="00000000" w14:paraId="0000001A">
            <w:pPr>
              <w:numPr>
                <w:ilvl w:val="0"/>
                <w:numId w:val="7"/>
              </w:numPr>
              <w:spacing w:after="120" w:before="0" w:line="276" w:lineRule="auto"/>
              <w:ind w:left="360" w:hanging="360"/>
              <w:rPr/>
            </w:pPr>
            <w:r w:rsidDel="00000000" w:rsidR="00000000" w:rsidRPr="00000000">
              <w:rPr>
                <w:rFonts w:ascii="Calibri" w:cs="Calibri" w:eastAsia="Calibri" w:hAnsi="Calibri"/>
                <w:rtl w:val="0"/>
              </w:rPr>
              <w:t xml:space="preserve">How does the intentional use of </w:t>
            </w:r>
            <w:r w:rsidDel="00000000" w:rsidR="00000000" w:rsidRPr="00000000">
              <w:rPr>
                <w:rFonts w:ascii="Calibri" w:cs="Calibri" w:eastAsia="Calibri" w:hAnsi="Calibri"/>
                <w:color w:val="000000"/>
                <w:rtl w:val="0"/>
              </w:rPr>
              <w:t xml:space="preserve">Student Thinking Lens Strategies </w:t>
            </w:r>
            <w:r w:rsidDel="00000000" w:rsidR="00000000" w:rsidRPr="00000000">
              <w:rPr>
                <w:rFonts w:ascii="Calibri" w:cs="Calibri" w:eastAsia="Calibri" w:hAnsi="Calibri"/>
                <w:rtl w:val="0"/>
              </w:rPr>
              <w:t xml:space="preserve">support a classroom culture of making thinking visible?</w:t>
            </w:r>
          </w:p>
        </w:tc>
      </w:tr>
      <w:tr>
        <w:trPr>
          <w:cantSplit w:val="0"/>
          <w:tblHeader w:val="0"/>
        </w:trPr>
        <w:tc>
          <w:tcPr>
            <w:shd w:fill="e7e6e6" w:val="clear"/>
          </w:tcPr>
          <w:p w:rsidR="00000000" w:rsidDel="00000000" w:rsidP="00000000" w:rsidRDefault="00000000" w:rsidRPr="00000000" w14:paraId="00000021">
            <w:pPr>
              <w:spacing w:after="120" w:before="120" w:lineRule="auto"/>
              <w:rPr>
                <w:rFonts w:ascii="Calibri" w:cs="Calibri" w:eastAsia="Calibri" w:hAnsi="Calibri"/>
                <w:sz w:val="22"/>
                <w:szCs w:val="22"/>
              </w:rPr>
            </w:pPr>
            <w:r w:rsidDel="00000000" w:rsidR="00000000" w:rsidRPr="00000000">
              <w:rPr>
                <w:rFonts w:ascii="Calibri" w:cs="Calibri" w:eastAsia="Calibri" w:hAnsi="Calibri"/>
                <w:rtl w:val="0"/>
              </w:rPr>
              <w:t xml:space="preserve">Ideal Teacher Response</w:t>
            </w:r>
            <w:r w:rsidDel="00000000" w:rsidR="00000000" w:rsidRPr="00000000">
              <w:rPr>
                <w:rtl w:val="0"/>
              </w:rPr>
            </w:r>
          </w:p>
        </w:tc>
        <w:tc>
          <w:tcPr>
            <w:gridSpan w:val="7"/>
          </w:tcPr>
          <w:p w:rsidR="00000000" w:rsidDel="00000000" w:rsidP="00000000" w:rsidRDefault="00000000" w:rsidRPr="00000000" w14:paraId="00000022">
            <w:pPr>
              <w:spacing w:after="0" w:before="120" w:line="276" w:lineRule="auto"/>
              <w:rPr>
                <w:rFonts w:ascii="Calibri" w:cs="Calibri" w:eastAsia="Calibri" w:hAnsi="Calibri"/>
              </w:rPr>
            </w:pPr>
            <w:r w:rsidDel="00000000" w:rsidR="00000000" w:rsidRPr="00000000">
              <w:rPr>
                <w:rFonts w:ascii="Calibri" w:cs="Calibri" w:eastAsia="Calibri" w:hAnsi="Calibri"/>
                <w:rtl w:val="0"/>
              </w:rPr>
              <w:t xml:space="preserve">Where does the energy come from and where does it go when changes happen in a system?</w:t>
            </w:r>
          </w:p>
          <w:p w:rsidR="00000000" w:rsidDel="00000000" w:rsidP="00000000" w:rsidRDefault="00000000" w:rsidRPr="00000000" w14:paraId="00000023">
            <w:pPr>
              <w:spacing w:after="0" w:before="0"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One way an object might get energy to move is when another object collides with it and energy gets transferred from one object to another. Another way an object could get energy to move is if it is higher up—like on the top of a hill—then it has position energy. Once it starts moving—like rolling down the hill—then the position energy changes into motion energy.  Energy can also change from one way we detect it (like movement) into other ways we detect it (like sound or light). Energy changes into other forms of energy that are difficult to detect; sometimes it turns into light, heat, or sound energy that spreads out all around us. Energy enters and leaves a system from the surroundings.</w:t>
            </w:r>
          </w:p>
          <w:p w:rsidR="00000000" w:rsidDel="00000000" w:rsidP="00000000" w:rsidRDefault="00000000" w:rsidRPr="00000000" w14:paraId="00000024">
            <w:pPr>
              <w:spacing w:after="120" w:before="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developing and using content representation and models selected for their match to the main learning goal help students explain phenomena or solve problems?</w:t>
            </w:r>
          </w:p>
          <w:p w:rsidR="00000000" w:rsidDel="00000000" w:rsidP="00000000" w:rsidRDefault="00000000" w:rsidRPr="00000000" w14:paraId="00000026">
            <w:pPr>
              <w:spacing w:after="0" w:before="120" w:line="276" w:lineRule="auto"/>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w:t>
            </w:r>
          </w:p>
          <w:p w:rsidR="00000000" w:rsidDel="00000000" w:rsidP="00000000" w:rsidRDefault="00000000" w:rsidRPr="00000000" w14:paraId="00000027">
            <w:pPr>
              <w:spacing w:after="0" w:before="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How does the intentional use of </w:t>
            </w:r>
            <w:r w:rsidDel="00000000" w:rsidR="00000000" w:rsidRPr="00000000">
              <w:rPr>
                <w:rFonts w:ascii="Calibri" w:cs="Calibri" w:eastAsia="Calibri" w:hAnsi="Calibri"/>
                <w:color w:val="000000"/>
                <w:rtl w:val="0"/>
              </w:rPr>
              <w:t xml:space="preserve">Student Thinking Lens Strategies </w:t>
            </w:r>
            <w:r w:rsidDel="00000000" w:rsidR="00000000" w:rsidRPr="00000000">
              <w:rPr>
                <w:rFonts w:ascii="Calibri" w:cs="Calibri" w:eastAsia="Calibri" w:hAnsi="Calibri"/>
                <w:rtl w:val="0"/>
              </w:rPr>
              <w:t xml:space="preserve">support a classroom culture of making thinking visible?</w:t>
            </w:r>
          </w:p>
          <w:p w:rsidR="00000000" w:rsidDel="00000000" w:rsidP="00000000" w:rsidRDefault="00000000" w:rsidRPr="00000000" w14:paraId="00000029">
            <w:pPr>
              <w:spacing w:after="0" w:before="0" w:line="276" w:lineRule="auto"/>
              <w:ind w:left="720" w:firstLine="0"/>
              <w:rPr>
                <w:rFonts w:ascii="Calibri" w:cs="Calibri" w:eastAsia="Calibri" w:hAnsi="Calibri"/>
                <w:color w:val="000000"/>
              </w:rPr>
            </w:pPr>
            <w:r w:rsidDel="00000000" w:rsidR="00000000" w:rsidRPr="00000000">
              <w:rPr>
                <w:rFonts w:ascii="Calibri" w:cs="Calibri" w:eastAsia="Calibri" w:hAnsi="Calibri"/>
                <w:rtl w:val="0"/>
              </w:rPr>
              <w:t xml:space="preserve">Teachers support students in making </w:t>
            </w:r>
            <w:r w:rsidDel="00000000" w:rsidR="00000000" w:rsidRPr="00000000">
              <w:rPr>
                <w:rFonts w:ascii="Calibri" w:cs="Calibri" w:eastAsia="Calibri" w:hAnsi="Calibri"/>
                <w:color w:val="000000"/>
                <w:rtl w:val="0"/>
              </w:rPr>
              <w:t xml:space="preserve">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p w:rsidR="00000000" w:rsidDel="00000000" w:rsidP="00000000" w:rsidRDefault="00000000" w:rsidRPr="00000000" w14:paraId="0000002A">
            <w:pPr>
              <w:spacing w:after="120" w:before="0" w:line="276" w:lineRule="auto"/>
              <w:ind w:left="720" w:firstLine="0"/>
              <w:rPr>
                <w:rFonts w:ascii="Calibri" w:cs="Calibri" w:eastAsia="Calibri" w:hAnsi="Calibri"/>
                <w:b w:val="1"/>
              </w:rPr>
            </w:pPr>
            <w:r w:rsidDel="00000000" w:rsidR="00000000" w:rsidRPr="00000000">
              <w:rPr>
                <w:rFonts w:ascii="Calibri" w:cs="Calibri" w:eastAsia="Calibri" w:hAnsi="Calibri"/>
                <w:rtl w:val="0"/>
              </w:rPr>
              <w:t xml:space="preserve">STeLLA Lesson plans are designed based on the STeLLA approach and structured to make explicit the integration of STL and SCSL strategies and support teachers in enacting the strategies. Three dimensional, phenomena/problem-driven learning is highlighted throughout the lessons.</w:t>
            </w: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bl>
      <w:tblPr>
        <w:tblStyle w:val="Table2"/>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6"/>
        <w:gridCol w:w="5599"/>
        <w:gridCol w:w="4230"/>
        <w:tblGridChange w:id="0">
          <w:tblGrid>
            <w:gridCol w:w="4566"/>
            <w:gridCol w:w="5599"/>
            <w:gridCol w:w="4230"/>
          </w:tblGrid>
        </w:tblGridChange>
      </w:tblGrid>
      <w:tr>
        <w:trPr>
          <w:cantSplit w:val="0"/>
          <w:trHeight w:val="533" w:hRule="atLeast"/>
          <w:tblHeader w:val="1"/>
        </w:trPr>
        <w:tc>
          <w:tcPr>
            <w:shd w:fill="e7e6e6" w:val="clear"/>
            <w:vAlign w:val="center"/>
          </w:tcPr>
          <w:p w:rsidR="00000000" w:rsidDel="00000000" w:rsidP="00000000" w:rsidRDefault="00000000" w:rsidRPr="00000000" w14:paraId="0000003F">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Preparation</w:t>
            </w:r>
          </w:p>
        </w:tc>
        <w:tc>
          <w:tcPr>
            <w:shd w:fill="e7e6e6" w:val="clear"/>
            <w:vAlign w:val="center"/>
          </w:tcPr>
          <w:p w:rsidR="00000000" w:rsidDel="00000000" w:rsidP="00000000" w:rsidRDefault="00000000" w:rsidRPr="00000000" w14:paraId="00000040">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41">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Videos and Transcripts</w:t>
            </w:r>
          </w:p>
        </w:tc>
      </w:tr>
      <w:tr>
        <w:trPr>
          <w:cantSplit w:val="0"/>
          <w:trHeight w:val="1070" w:hRule="atLeast"/>
          <w:tblHeader w:val="0"/>
        </w:trPr>
        <w:tc>
          <w:tcPr/>
          <w:p w:rsidR="00000000" w:rsidDel="00000000" w:rsidP="00000000" w:rsidRDefault="00000000" w:rsidRPr="00000000" w14:paraId="00000042">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1"/>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PDLG, PPTs, video clips, and handouts. Make changes to PPTs, if needed.</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1"/>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clips</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Prep (if any)</w:t>
            </w:r>
          </w:p>
          <w:p w:rsidR="00000000" w:rsidDel="00000000" w:rsidP="00000000" w:rsidRDefault="00000000" w:rsidRPr="00000000" w14:paraId="00000046">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video clips are correctly linked to PPT</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PowerPoint and speakers</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80" w:line="240" w:lineRule="auto"/>
              <w:ind w:left="42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video &amp; sound</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furniture, food (include social distancing protocols in set up)</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posters/charts</w:t>
            </w:r>
          </w:p>
          <w:p w:rsidR="00000000" w:rsidDel="00000000" w:rsidP="00000000" w:rsidRDefault="00000000" w:rsidRPr="00000000" w14:paraId="0000004C">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Day 4 Set Up Task: </w:t>
            </w:r>
          </w:p>
          <w:p w:rsidR="00000000" w:rsidDel="00000000" w:rsidP="00000000" w:rsidRDefault="00000000" w:rsidRPr="00000000" w14:paraId="0000004D">
            <w:pPr>
              <w:spacing w:after="80" w:before="80" w:lineRule="auto"/>
              <w:rPr>
                <w:rFonts w:ascii="Calibri" w:cs="Calibri" w:eastAsia="Calibri" w:hAnsi="Calibri"/>
              </w:rPr>
            </w:pPr>
            <w:r w:rsidDel="00000000" w:rsidR="00000000" w:rsidRPr="00000000">
              <w:rPr>
                <w:rFonts w:ascii="Calibri" w:cs="Calibri" w:eastAsia="Calibri" w:hAnsi="Calibri"/>
                <w:rtl w:val="0"/>
              </w:rPr>
              <w:t xml:space="preserve">Arrange teacher materials on tables: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Tabletop name cards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boxes (small red, green, and yellow dots)</w:t>
            </w:r>
          </w:p>
          <w:p w:rsidR="00000000" w:rsidDel="00000000" w:rsidP="00000000" w:rsidRDefault="00000000" w:rsidRPr="00000000" w14:paraId="00000050">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 final PPT</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and turn in daily feedback</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Disinfect common materials, tables and common areas per protocol</w:t>
            </w:r>
          </w:p>
          <w:p w:rsidR="00000000" w:rsidDel="00000000" w:rsidP="00000000" w:rsidRDefault="00000000" w:rsidRPr="00000000" w14:paraId="00000054">
            <w:pPr>
              <w:spacing w:after="80" w:before="8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5">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Posters/Charts:</w:t>
            </w:r>
            <w:r w:rsidDel="00000000" w:rsidR="00000000" w:rsidRPr="00000000">
              <w:rPr>
                <w:rFonts w:ascii="Calibri" w:cs="Calibri" w:eastAsia="Calibri" w:hAnsi="Calibri"/>
                <w:rtl w:val="0"/>
              </w:rPr>
              <w:t xml:space="preserve"> </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Conceptual Framework poster</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4 Agenda chart</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80" w:line="240" w:lineRule="auto"/>
              <w:ind w:left="42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 chart</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 poster</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4 Focus Questions chart</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Effective Science Teaching chart</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Parking Lot chart</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Blank Purpose/Key Features Charts for Strategies D &amp; 6 chart</w:t>
            </w:r>
          </w:p>
          <w:p w:rsidR="00000000" w:rsidDel="00000000" w:rsidP="00000000" w:rsidRDefault="00000000" w:rsidRPr="00000000" w14:paraId="0000005E">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Handouts in SSUP PD binder front pocket:</w:t>
            </w:r>
            <w:r w:rsidDel="00000000" w:rsidR="00000000" w:rsidRPr="00000000">
              <w:rPr>
                <w:rFonts w:ascii="Calibri" w:cs="Calibri" w:eastAsia="Calibri" w:hAnsi="Calibri"/>
                <w:rtl w:val="0"/>
              </w:rPr>
              <w:t xml:space="preserve">  </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Student Thinking Lens Strategies</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Science Content Storyline Lens Strategies</w:t>
            </w:r>
          </w:p>
          <w:p w:rsidR="00000000" w:rsidDel="00000000" w:rsidP="00000000" w:rsidRDefault="00000000" w:rsidRPr="00000000" w14:paraId="00000061">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Handouts in SSUP PD binder, Tab 4:</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8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Strategy D Analysis Guide X 3</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ET_gr4_L2HO2.1_Investigating Energy Changes in Collisions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ET_Gr4_L3HO3.1_Predicting Changes in Energy</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5_L4HO4.2_System Diagram Hand Crank Flashlight </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Transcript: SSUP_ET_L4_Parco_C1</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Protocol: SSUP_ET_L4_Parco_Clip 1 Example</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Protocol: SSUP_ET_L4_Parco_Clip 1 Blank</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Transcript: SSUP_ET_TN GR4_L3_McDaniel_C1</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Protocol: SSUP_ET_TN GR4_L3_McDaniel_C1 Blank</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4 Daily Reflection</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 Review Protocol</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Science Content Handouts for Lesson 5 </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2"/>
                <w:szCs w:val="22"/>
                <w:u w:val="none"/>
                <w:shd w:fill="auto" w:val="clear"/>
                <w:vertAlign w:val="baseline"/>
              </w:rPr>
            </w:pPr>
            <w:bookmarkStart w:colFirst="0" w:colLast="0" w:name="_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L5HO5.1_System Diagram_Car Launcher_Final</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L5HO5.2_BigCrash_Final</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L5HO5.3_MumfordandLeroysCollision_final</w:t>
            </w:r>
            <w:r w:rsidDel="00000000" w:rsidR="00000000" w:rsidRPr="00000000">
              <w:rPr>
                <w:rtl w:val="0"/>
              </w:rPr>
            </w:r>
          </w:p>
          <w:p w:rsidR="00000000" w:rsidDel="00000000" w:rsidP="00000000" w:rsidRDefault="00000000" w:rsidRPr="00000000" w14:paraId="00000071">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Supplies: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Supplies </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8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Colored pencils</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 paper, markers, tape</w:t>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Driving Question Board from Lesson 1</w:t>
            </w:r>
          </w:p>
          <w:p w:rsidR="00000000" w:rsidDel="00000000" w:rsidP="00000000" w:rsidRDefault="00000000" w:rsidRPr="00000000" w14:paraId="00000076">
            <w:pPr>
              <w:spacing w:after="80" w:before="80" w:lineRule="auto"/>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8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 </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BSCS Journal</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Notebook</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0" w:line="276" w:lineRule="auto"/>
              <w:ind w:left="432"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Curriculum Binder</w:t>
            </w:r>
          </w:p>
        </w:tc>
        <w:tc>
          <w:tcPr/>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SSUP_ET_L4_Parco_C1</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80" w:line="240" w:lineRule="auto"/>
              <w:ind w:left="720" w:right="0" w:hanging="360"/>
              <w:jc w:val="left"/>
              <w:rPr>
                <w:b w:val="1"/>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SSUP_ET_TN GR4_L3_McDaniel_C1</w:t>
              <w:br w:type="textWrapping"/>
            </w: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F">
      <w:pPr>
        <w:spacing w:after="120" w:before="120" w:line="240" w:lineRule="auto"/>
        <w:rPr>
          <w:b w:val="1"/>
          <w:sz w:val="28"/>
          <w:szCs w:val="28"/>
        </w:rPr>
      </w:pPr>
      <w:r w:rsidDel="00000000" w:rsidR="00000000" w:rsidRPr="00000000">
        <w:rPr>
          <w:b w:val="1"/>
          <w:sz w:val="28"/>
          <w:szCs w:val="28"/>
          <w:rtl w:val="0"/>
        </w:rPr>
        <w:t xml:space="preserve">DAY 4 SESSION OUTLINE: 8:30 a.m. – 4:30 p.m.</w:t>
      </w:r>
    </w:p>
    <w:tbl>
      <w:tblPr>
        <w:tblStyle w:val="Table3"/>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2790"/>
        <w:gridCol w:w="7470"/>
        <w:gridCol w:w="2795"/>
        <w:tblGridChange w:id="0">
          <w:tblGrid>
            <w:gridCol w:w="1345"/>
            <w:gridCol w:w="2790"/>
            <w:gridCol w:w="7470"/>
            <w:gridCol w:w="2795"/>
          </w:tblGrid>
        </w:tblGridChange>
      </w:tblGrid>
      <w:tr>
        <w:trPr>
          <w:cantSplit w:val="0"/>
          <w:trHeight w:val="274" w:hRule="atLeast"/>
          <w:tblHeader w:val="1"/>
        </w:trPr>
        <w:tc>
          <w:tcPr>
            <w:shd w:fill="e7e6e6" w:val="clear"/>
          </w:tcPr>
          <w:p w:rsidR="00000000" w:rsidDel="00000000" w:rsidP="00000000" w:rsidRDefault="00000000" w:rsidRPr="00000000" w14:paraId="00000080">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shd w:fill="e7e6e6" w:val="clear"/>
          </w:tcPr>
          <w:p w:rsidR="00000000" w:rsidDel="00000000" w:rsidP="00000000" w:rsidRDefault="00000000" w:rsidRPr="00000000" w14:paraId="00000081">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Purpose</w:t>
            </w:r>
          </w:p>
        </w:tc>
        <w:tc>
          <w:tcPr>
            <w:shd w:fill="e7e6e6" w:val="clear"/>
          </w:tcPr>
          <w:p w:rsidR="00000000" w:rsidDel="00000000" w:rsidP="00000000" w:rsidRDefault="00000000" w:rsidRPr="00000000" w14:paraId="00000082">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Content</w:t>
            </w:r>
          </w:p>
        </w:tc>
        <w:tc>
          <w:tcPr>
            <w:shd w:fill="e7e6e6" w:val="clear"/>
          </w:tcPr>
          <w:p w:rsidR="00000000" w:rsidDel="00000000" w:rsidP="00000000" w:rsidRDefault="00000000" w:rsidRPr="00000000" w14:paraId="00000083">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Activities</w:t>
            </w:r>
          </w:p>
        </w:tc>
      </w:tr>
      <w:tr>
        <w:trPr>
          <w:cantSplit w:val="0"/>
          <w:trHeight w:val="481" w:hRule="atLeast"/>
          <w:tblHeader w:val="0"/>
        </w:trPr>
        <w:tc>
          <w:tcPr/>
          <w:p w:rsidR="00000000" w:rsidDel="00000000" w:rsidP="00000000" w:rsidRDefault="00000000" w:rsidRPr="00000000" w14:paraId="00000084">
            <w:pPr>
              <w:spacing w:after="0" w:before="20" w:lineRule="auto"/>
              <w:jc w:val="center"/>
              <w:rPr>
                <w:rFonts w:ascii="Calibri" w:cs="Calibri" w:eastAsia="Calibri" w:hAnsi="Calibri"/>
              </w:rPr>
            </w:pPr>
            <w:r w:rsidDel="00000000" w:rsidR="00000000" w:rsidRPr="00000000">
              <w:rPr>
                <w:rFonts w:ascii="Calibri" w:cs="Calibri" w:eastAsia="Calibri" w:hAnsi="Calibri"/>
                <w:rtl w:val="0"/>
              </w:rPr>
              <w:t xml:space="preserve">8:30 – 8:40</w:t>
            </w:r>
          </w:p>
          <w:p w:rsidR="00000000" w:rsidDel="00000000" w:rsidP="00000000" w:rsidRDefault="00000000" w:rsidRPr="00000000" w14:paraId="00000085">
            <w:pPr>
              <w:spacing w:after="0" w:before="0" w:lineRule="auto"/>
              <w:jc w:val="center"/>
              <w:rPr>
                <w:rFonts w:ascii="Calibri" w:cs="Calibri" w:eastAsia="Calibri" w:hAnsi="Calibri"/>
              </w:rPr>
            </w:pPr>
            <w:r w:rsidDel="00000000" w:rsidR="00000000" w:rsidRPr="00000000">
              <w:rPr>
                <w:rFonts w:ascii="Calibri" w:cs="Calibri" w:eastAsia="Calibri" w:hAnsi="Calibri"/>
                <w:rtl w:val="0"/>
              </w:rPr>
              <w:t xml:space="preserve">10 min</w:t>
            </w:r>
          </w:p>
          <w:p w:rsidR="00000000" w:rsidDel="00000000" w:rsidP="00000000" w:rsidRDefault="00000000" w:rsidRPr="00000000" w14:paraId="00000086">
            <w:pPr>
              <w:spacing w:after="0" w:before="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after="80" w:before="0" w:lineRule="auto"/>
              <w:jc w:val="center"/>
              <w:rPr>
                <w:rFonts w:ascii="Calibri" w:cs="Calibri" w:eastAsia="Calibri" w:hAnsi="Calibri"/>
              </w:rPr>
            </w:pPr>
            <w:r w:rsidDel="00000000" w:rsidR="00000000" w:rsidRPr="00000000">
              <w:rPr>
                <w:rFonts w:ascii="Calibri" w:cs="Calibri" w:eastAsia="Calibri" w:hAnsi="Calibri"/>
                <w:rtl w:val="0"/>
              </w:rPr>
              <w:t xml:space="preserve">Slides 1-6</w:t>
            </w:r>
          </w:p>
          <w:p w:rsidR="00000000" w:rsidDel="00000000" w:rsidP="00000000" w:rsidRDefault="00000000" w:rsidRPr="00000000" w14:paraId="00000088">
            <w:pPr>
              <w:spacing w:after="80" w:before="8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after="80" w:before="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Study Group Teams</w:t>
            </w:r>
          </w:p>
        </w:tc>
        <w:tc>
          <w:tcPr/>
          <w:p w:rsidR="00000000" w:rsidDel="00000000" w:rsidP="00000000" w:rsidRDefault="00000000" w:rsidRPr="00000000" w14:paraId="0000008A">
            <w:pPr>
              <w:spacing w:after="60" w:before="20" w:lineRule="auto"/>
              <w:rPr>
                <w:rFonts w:ascii="Calibri" w:cs="Calibri" w:eastAsia="Calibri" w:hAnsi="Calibri"/>
              </w:rPr>
            </w:pPr>
            <w:r w:rsidDel="00000000" w:rsidR="00000000" w:rsidRPr="00000000">
              <w:rPr>
                <w:rFonts w:ascii="Calibri" w:cs="Calibri" w:eastAsia="Calibri" w:hAnsi="Calibri"/>
                <w:b w:val="1"/>
                <w:rtl w:val="0"/>
              </w:rPr>
              <w:t xml:space="preserve">Purpose:</w:t>
            </w:r>
            <w:r w:rsidDel="00000000" w:rsidR="00000000" w:rsidRPr="00000000">
              <w:rPr>
                <w:rFonts w:ascii="Calibri" w:cs="Calibri" w:eastAsia="Calibri" w:hAnsi="Calibri"/>
                <w:rtl w:val="0"/>
              </w:rPr>
              <w:t xml:space="preserve"> The purpose of the opening is to continue to build community and set the stage for today’s learning</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C">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Content</w:t>
            </w:r>
            <w:r w:rsidDel="00000000" w:rsidR="00000000" w:rsidRPr="00000000">
              <w:rPr>
                <w:rFonts w:ascii="Calibri" w:cs="Calibri" w:eastAsia="Calibri" w:hAnsi="Calibri"/>
                <w:color w:val="000000"/>
                <w:rtl w:val="0"/>
              </w:rPr>
              <w:t xml:space="preserve">: Share focus questions for the day:</w:t>
            </w:r>
          </w:p>
          <w:p w:rsidR="00000000" w:rsidDel="00000000" w:rsidP="00000000" w:rsidRDefault="00000000" w:rsidRPr="00000000" w14:paraId="0000008D">
            <w:pPr>
              <w:numPr>
                <w:ilvl w:val="0"/>
                <w:numId w:val="19"/>
              </w:numPr>
              <w:spacing w:after="60" w:before="60" w:lineRule="auto"/>
              <w:ind w:left="720" w:hanging="360"/>
              <w:rPr/>
            </w:pPr>
            <w:r w:rsidDel="00000000" w:rsidR="00000000" w:rsidRPr="00000000">
              <w:rPr>
                <w:rFonts w:ascii="Calibri" w:cs="Calibri" w:eastAsia="Calibri" w:hAnsi="Calibri"/>
                <w:rtl w:val="0"/>
              </w:rPr>
              <w:t xml:space="preserve">How can developing and using content representation and models selected for their match to the main learning goal help students explain phenomena or solve problems?</w:t>
            </w:r>
          </w:p>
          <w:p w:rsidR="00000000" w:rsidDel="00000000" w:rsidP="00000000" w:rsidRDefault="00000000" w:rsidRPr="00000000" w14:paraId="0000008E">
            <w:pPr>
              <w:numPr>
                <w:ilvl w:val="0"/>
                <w:numId w:val="19"/>
              </w:numPr>
              <w:spacing w:after="60" w:before="60" w:lineRule="auto"/>
              <w:ind w:left="720" w:hanging="360"/>
              <w:rPr>
                <w:color w:val="000000"/>
              </w:rPr>
            </w:pPr>
            <w:r w:rsidDel="00000000" w:rsidR="00000000" w:rsidRPr="00000000">
              <w:rPr>
                <w:rFonts w:ascii="Calibri" w:cs="Calibri" w:eastAsia="Calibri" w:hAnsi="Calibri"/>
                <w:rtl w:val="0"/>
              </w:rPr>
              <w:t xml:space="preserve">How does the intentional use of </w:t>
            </w:r>
            <w:r w:rsidDel="00000000" w:rsidR="00000000" w:rsidRPr="00000000">
              <w:rPr>
                <w:rFonts w:ascii="Calibri" w:cs="Calibri" w:eastAsia="Calibri" w:hAnsi="Calibri"/>
                <w:color w:val="000000"/>
                <w:rtl w:val="0"/>
              </w:rPr>
              <w:t xml:space="preserve">Student Thinking Lens Strategies </w:t>
            </w:r>
            <w:r w:rsidDel="00000000" w:rsidR="00000000" w:rsidRPr="00000000">
              <w:rPr>
                <w:rFonts w:ascii="Calibri" w:cs="Calibri" w:eastAsia="Calibri" w:hAnsi="Calibri"/>
                <w:rtl w:val="0"/>
              </w:rPr>
              <w:t xml:space="preserve">support a classroom culture of making thinking visible?</w:t>
            </w:r>
            <w:r w:rsidDel="00000000" w:rsidR="00000000" w:rsidRPr="00000000">
              <w:rPr>
                <w:rtl w:val="0"/>
              </w:rPr>
            </w:r>
          </w:p>
          <w:p w:rsidR="00000000" w:rsidDel="00000000" w:rsidP="00000000" w:rsidRDefault="00000000" w:rsidRPr="00000000" w14:paraId="0000008F">
            <w:pPr>
              <w:numPr>
                <w:ilvl w:val="0"/>
                <w:numId w:val="19"/>
              </w:numPr>
              <w:spacing w:after="60" w:before="60" w:lineRule="auto"/>
              <w:ind w:left="720" w:hanging="360"/>
              <w:rPr>
                <w:color w:val="000000"/>
              </w:rPr>
            </w:pPr>
            <w:r w:rsidDel="00000000" w:rsidR="00000000" w:rsidRPr="00000000">
              <w:rPr>
                <w:rFonts w:ascii="Calibri" w:cs="Calibri" w:eastAsia="Calibri" w:hAnsi="Calibri"/>
                <w:rtl w:val="0"/>
              </w:rPr>
              <w:t xml:space="preserve">Where does the energy come from and where does it go when changes happen in a system?</w:t>
            </w:r>
            <w:r w:rsidDel="00000000" w:rsidR="00000000" w:rsidRPr="00000000">
              <w:rPr>
                <w:rtl w:val="0"/>
              </w:rPr>
            </w:r>
          </w:p>
        </w:tc>
        <w:tc>
          <w:tcPr/>
          <w:p w:rsidR="00000000" w:rsidDel="00000000" w:rsidP="00000000" w:rsidRDefault="00000000" w:rsidRPr="00000000" w14:paraId="00000090">
            <w:pPr>
              <w:spacing w:after="80" w:before="20" w:lineRule="auto"/>
              <w:rPr>
                <w:rFonts w:ascii="Calibri" w:cs="Calibri" w:eastAsia="Calibri" w:hAnsi="Calibri"/>
                <w:b w:val="1"/>
              </w:rPr>
            </w:pPr>
            <w:r w:rsidDel="00000000" w:rsidR="00000000" w:rsidRPr="00000000">
              <w:rPr>
                <w:rFonts w:ascii="Calibri" w:cs="Calibri" w:eastAsia="Calibri" w:hAnsi="Calibri"/>
                <w:b w:val="1"/>
                <w:rtl w:val="0"/>
              </w:rPr>
              <w:t xml:space="preserve">Opening</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8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Reflections</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 Goals, &amp; Agenda</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Focus Questions</w:t>
            </w:r>
            <w:r w:rsidDel="00000000" w:rsidR="00000000" w:rsidRPr="00000000">
              <w:rPr>
                <w:rtl w:val="0"/>
              </w:rPr>
            </w:r>
          </w:p>
          <w:p w:rsidR="00000000" w:rsidDel="00000000" w:rsidP="00000000" w:rsidRDefault="00000000" w:rsidRPr="00000000" w14:paraId="00000094">
            <w:pPr>
              <w:rPr>
                <w:rFonts w:ascii="Calibri" w:cs="Calibri" w:eastAsia="Calibri" w:hAnsi="Calibri"/>
                <w:b w:val="1"/>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95">
            <w:pPr>
              <w:spacing w:after="0" w:before="20" w:lineRule="auto"/>
              <w:jc w:val="center"/>
              <w:rPr>
                <w:rFonts w:ascii="Calibri" w:cs="Calibri" w:eastAsia="Calibri" w:hAnsi="Calibri"/>
              </w:rPr>
            </w:pPr>
            <w:r w:rsidDel="00000000" w:rsidR="00000000" w:rsidRPr="00000000">
              <w:rPr>
                <w:rFonts w:ascii="Calibri" w:cs="Calibri" w:eastAsia="Calibri" w:hAnsi="Calibri"/>
                <w:rtl w:val="0"/>
              </w:rPr>
              <w:t xml:space="preserve">8:40 – 12:00 </w:t>
            </w:r>
          </w:p>
          <w:p w:rsidR="00000000" w:rsidDel="00000000" w:rsidP="00000000" w:rsidRDefault="00000000" w:rsidRPr="00000000" w14:paraId="00000096">
            <w:pPr>
              <w:spacing w:after="0" w:before="0" w:lineRule="auto"/>
              <w:jc w:val="center"/>
              <w:rPr>
                <w:rFonts w:ascii="Calibri" w:cs="Calibri" w:eastAsia="Calibri" w:hAnsi="Calibri"/>
              </w:rPr>
            </w:pPr>
            <w:r w:rsidDel="00000000" w:rsidR="00000000" w:rsidRPr="00000000">
              <w:rPr>
                <w:rFonts w:ascii="Calibri" w:cs="Calibri" w:eastAsia="Calibri" w:hAnsi="Calibri"/>
                <w:rtl w:val="0"/>
              </w:rPr>
              <w:t xml:space="preserve">200 min including 10 min break</w:t>
            </w:r>
          </w:p>
          <w:p w:rsidR="00000000" w:rsidDel="00000000" w:rsidP="00000000" w:rsidRDefault="00000000" w:rsidRPr="00000000" w14:paraId="00000097">
            <w:pPr>
              <w:spacing w:after="0" w:before="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after="60" w:before="0" w:lineRule="auto"/>
              <w:jc w:val="center"/>
              <w:rPr>
                <w:rFonts w:ascii="Calibri" w:cs="Calibri" w:eastAsia="Calibri" w:hAnsi="Calibri"/>
              </w:rPr>
            </w:pPr>
            <w:r w:rsidDel="00000000" w:rsidR="00000000" w:rsidRPr="00000000">
              <w:rPr>
                <w:rFonts w:ascii="Calibri" w:cs="Calibri" w:eastAsia="Calibri" w:hAnsi="Calibri"/>
                <w:rtl w:val="0"/>
              </w:rPr>
              <w:t xml:space="preserve">Slides 7-19</w:t>
            </w:r>
          </w:p>
          <w:p w:rsidR="00000000" w:rsidDel="00000000" w:rsidP="00000000" w:rsidRDefault="00000000" w:rsidRPr="00000000" w14:paraId="00000099">
            <w:pPr>
              <w:spacing w:after="80" w:before="8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A">
            <w:pPr>
              <w:spacing w:after="80" w:before="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Study Group Teams</w:t>
            </w:r>
          </w:p>
        </w:tc>
        <w:tc>
          <w:tcPr/>
          <w:p w:rsidR="00000000" w:rsidDel="00000000" w:rsidP="00000000" w:rsidRDefault="00000000" w:rsidRPr="00000000" w14:paraId="0000009B">
            <w:pPr>
              <w:spacing w:after="60" w:before="20" w:lineRule="auto"/>
              <w:rPr>
                <w:rFonts w:ascii="Calibri" w:cs="Calibri" w:eastAsia="Calibri" w:hAnsi="Calibri"/>
                <w:b w:val="1"/>
              </w:rPr>
            </w:pPr>
            <w:r w:rsidDel="00000000" w:rsidR="00000000" w:rsidRPr="00000000">
              <w:rPr>
                <w:rFonts w:ascii="Calibri" w:cs="Calibri" w:eastAsia="Calibri" w:hAnsi="Calibri"/>
                <w:b w:val="1"/>
                <w:rtl w:val="0"/>
              </w:rPr>
              <w:t xml:space="preserve">Purpose: </w:t>
            </w:r>
            <w:r w:rsidDel="00000000" w:rsidR="00000000" w:rsidRPr="00000000">
              <w:rPr>
                <w:rFonts w:ascii="Calibri" w:cs="Calibri" w:eastAsia="Calibri" w:hAnsi="Calibri"/>
                <w:rtl w:val="0"/>
              </w:rPr>
              <w:t xml:space="preserve">The purpose of this session is to develop a shared understanding of STeLLA STL Strategy 6: Engage students in developing and using content representations and models, and SCSL Strategy D: Select content representations and models matched to the learning goal.</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D">
            <w:pPr>
              <w:spacing w:after="120" w:before="2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Content:</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color w:val="00000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w:t>
            </w:r>
          </w:p>
          <w:p w:rsidR="00000000" w:rsidDel="00000000" w:rsidP="00000000" w:rsidRDefault="00000000" w:rsidRPr="00000000" w14:paraId="0000009E">
            <w:pPr>
              <w:spacing w:after="120" w:before="2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support 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tc>
        <w:tc>
          <w:tcPr/>
          <w:p w:rsidR="00000000" w:rsidDel="00000000" w:rsidP="00000000" w:rsidRDefault="00000000" w:rsidRPr="00000000" w14:paraId="0000009F">
            <w:pPr>
              <w:spacing w:after="60" w:before="20" w:lineRule="auto"/>
              <w:rPr>
                <w:rFonts w:ascii="Calibri" w:cs="Calibri" w:eastAsia="Calibri" w:hAnsi="Calibri"/>
                <w:b w:val="1"/>
              </w:rPr>
            </w:pPr>
            <w:r w:rsidDel="00000000" w:rsidR="00000000" w:rsidRPr="00000000">
              <w:rPr>
                <w:rFonts w:ascii="Calibri" w:cs="Calibri" w:eastAsia="Calibri" w:hAnsi="Calibri"/>
                <w:b w:val="1"/>
                <w:rtl w:val="0"/>
              </w:rPr>
              <w:t xml:space="preserve">Lesson Analysis: STL 6/SCSL D</w:t>
            </w:r>
          </w:p>
          <w:p w:rsidR="00000000" w:rsidDel="00000000" w:rsidP="00000000" w:rsidRDefault="00000000" w:rsidRPr="00000000" w14:paraId="000000A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Set up: Charting</w:t>
            </w:r>
          </w:p>
          <w:p w:rsidR="00000000" w:rsidDel="00000000" w:rsidP="00000000" w:rsidRDefault="00000000" w:rsidRPr="00000000" w14:paraId="000000A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Analysis Guides</w:t>
            </w:r>
          </w:p>
          <w:p w:rsidR="00000000" w:rsidDel="00000000" w:rsidP="00000000" w:rsidRDefault="00000000" w:rsidRPr="00000000" w14:paraId="000000A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C1</w:t>
            </w:r>
          </w:p>
          <w:p w:rsidR="00000000" w:rsidDel="00000000" w:rsidP="00000000" w:rsidRDefault="00000000" w:rsidRPr="00000000" w14:paraId="000000A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C2</w:t>
            </w:r>
          </w:p>
          <w:p w:rsidR="00000000" w:rsidDel="00000000" w:rsidP="00000000" w:rsidRDefault="00000000" w:rsidRPr="00000000" w14:paraId="000000A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Follow-up</w:t>
            </w:r>
          </w:p>
        </w:tc>
      </w:tr>
      <w:tr>
        <w:trPr>
          <w:cantSplit w:val="0"/>
          <w:trHeight w:val="288" w:hRule="atLeast"/>
          <w:tblHeader w:val="0"/>
        </w:trPr>
        <w:tc>
          <w:tcPr>
            <w:shd w:fill="f2f2f2" w:val="clear"/>
          </w:tcPr>
          <w:p w:rsidR="00000000" w:rsidDel="00000000" w:rsidP="00000000" w:rsidRDefault="00000000" w:rsidRPr="00000000" w14:paraId="000000A5">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12:00-12:30</w:t>
            </w:r>
          </w:p>
        </w:tc>
        <w:tc>
          <w:tcPr>
            <w:gridSpan w:val="2"/>
            <w:shd w:fill="f2f2f2" w:val="clear"/>
          </w:tcPr>
          <w:p w:rsidR="00000000" w:rsidDel="00000000" w:rsidP="00000000" w:rsidRDefault="00000000" w:rsidRPr="00000000" w14:paraId="000000A6">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Lunch</w:t>
            </w:r>
          </w:p>
        </w:tc>
        <w:tc>
          <w:tcPr>
            <w:shd w:fill="f2f2f2" w:val="clear"/>
          </w:tcPr>
          <w:p w:rsidR="00000000" w:rsidDel="00000000" w:rsidP="00000000" w:rsidRDefault="00000000" w:rsidRPr="00000000" w14:paraId="000000A8">
            <w:pPr>
              <w:rPr>
                <w:rFonts w:ascii="Calibri" w:cs="Calibri" w:eastAsia="Calibri" w:hAnsi="Calibri"/>
                <w:b w:val="1"/>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A9">
            <w:pPr>
              <w:spacing w:after="0" w:before="20" w:lineRule="auto"/>
              <w:jc w:val="center"/>
              <w:rPr>
                <w:rFonts w:ascii="Calibri" w:cs="Calibri" w:eastAsia="Calibri" w:hAnsi="Calibri"/>
              </w:rPr>
            </w:pPr>
            <w:r w:rsidDel="00000000" w:rsidR="00000000" w:rsidRPr="00000000">
              <w:rPr>
                <w:rFonts w:ascii="Calibri" w:cs="Calibri" w:eastAsia="Calibri" w:hAnsi="Calibri"/>
                <w:rtl w:val="0"/>
              </w:rPr>
              <w:t xml:space="preserve">12:30 – 3:15</w:t>
            </w:r>
          </w:p>
          <w:p w:rsidR="00000000" w:rsidDel="00000000" w:rsidP="00000000" w:rsidRDefault="00000000" w:rsidRPr="00000000" w14:paraId="000000AA">
            <w:pPr>
              <w:spacing w:after="0" w:before="0" w:lineRule="auto"/>
              <w:jc w:val="center"/>
              <w:rPr>
                <w:rFonts w:ascii="Calibri" w:cs="Calibri" w:eastAsia="Calibri" w:hAnsi="Calibri"/>
              </w:rPr>
            </w:pPr>
            <w:r w:rsidDel="00000000" w:rsidR="00000000" w:rsidRPr="00000000">
              <w:rPr>
                <w:rFonts w:ascii="Calibri" w:cs="Calibri" w:eastAsia="Calibri" w:hAnsi="Calibri"/>
                <w:rtl w:val="0"/>
              </w:rPr>
              <w:t xml:space="preserve">165 min including break</w:t>
            </w:r>
          </w:p>
          <w:p w:rsidR="00000000" w:rsidDel="00000000" w:rsidP="00000000" w:rsidRDefault="00000000" w:rsidRPr="00000000" w14:paraId="000000AB">
            <w:pPr>
              <w:spacing w:after="20" w:before="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AC">
            <w:pPr>
              <w:spacing w:after="80" w:before="20" w:lineRule="auto"/>
              <w:jc w:val="center"/>
              <w:rPr>
                <w:rFonts w:ascii="Calibri" w:cs="Calibri" w:eastAsia="Calibri" w:hAnsi="Calibri"/>
              </w:rPr>
            </w:pPr>
            <w:r w:rsidDel="00000000" w:rsidR="00000000" w:rsidRPr="00000000">
              <w:rPr>
                <w:rFonts w:ascii="Calibri" w:cs="Calibri" w:eastAsia="Calibri" w:hAnsi="Calibri"/>
                <w:rtl w:val="0"/>
              </w:rPr>
              <w:t xml:space="preserve">Slides</w:t>
            </w:r>
          </w:p>
          <w:p w:rsidR="00000000" w:rsidDel="00000000" w:rsidP="00000000" w:rsidRDefault="00000000" w:rsidRPr="00000000" w14:paraId="000000AD">
            <w:pPr>
              <w:spacing w:after="80" w:before="80" w:lineRule="auto"/>
              <w:jc w:val="center"/>
              <w:rPr>
                <w:rFonts w:ascii="Calibri" w:cs="Calibri" w:eastAsia="Calibri" w:hAnsi="Calibri"/>
              </w:rPr>
            </w:pPr>
            <w:r w:rsidDel="00000000" w:rsidR="00000000" w:rsidRPr="00000000">
              <w:rPr>
                <w:rFonts w:ascii="Calibri" w:cs="Calibri" w:eastAsia="Calibri" w:hAnsi="Calibri"/>
                <w:rtl w:val="0"/>
              </w:rPr>
              <w:t xml:space="preserve">20-39 </w:t>
            </w:r>
          </w:p>
          <w:p w:rsidR="00000000" w:rsidDel="00000000" w:rsidP="00000000" w:rsidRDefault="00000000" w:rsidRPr="00000000" w14:paraId="000000AE">
            <w:pPr>
              <w:spacing w:after="80" w:before="8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spacing w:after="80" w:before="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Study Group Teams</w:t>
            </w:r>
          </w:p>
        </w:tc>
        <w:tc>
          <w:tcPr/>
          <w:p w:rsidR="00000000" w:rsidDel="00000000" w:rsidP="00000000" w:rsidRDefault="00000000" w:rsidRPr="00000000" w14:paraId="000000B0">
            <w:pPr>
              <w:spacing w:after="60" w:before="20" w:lineRule="auto"/>
              <w:rPr>
                <w:rFonts w:ascii="Calibri" w:cs="Calibri" w:eastAsia="Calibri" w:hAnsi="Calibri"/>
                <w:b w:val="1"/>
              </w:rPr>
            </w:pPr>
            <w:r w:rsidDel="00000000" w:rsidR="00000000" w:rsidRPr="00000000">
              <w:rPr>
                <w:rFonts w:ascii="Calibri" w:cs="Calibri" w:eastAsia="Calibri" w:hAnsi="Calibri"/>
                <w:b w:val="1"/>
                <w:rtl w:val="0"/>
              </w:rPr>
              <w:t xml:space="preserve">Purpose:  </w:t>
            </w:r>
            <w:r w:rsidDel="00000000" w:rsidR="00000000" w:rsidRPr="00000000">
              <w:rPr>
                <w:rFonts w:ascii="Calibri" w:cs="Calibri" w:eastAsia="Calibri" w:hAnsi="Calibri"/>
                <w:rtl w:val="0"/>
              </w:rPr>
              <w:t xml:space="preserve">The purpose of this session is to model effective STeLLA-based science teaching and learning through a common experience that is grounded in a 3D, phenomena/program driven unit and designed for adult learners.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2">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Content: </w:t>
            </w:r>
            <w:r w:rsidDel="00000000" w:rsidR="00000000" w:rsidRPr="00000000">
              <w:rPr>
                <w:rFonts w:ascii="Calibri" w:cs="Calibri" w:eastAsia="Calibri" w:hAnsi="Calibri"/>
                <w:rtl w:val="0"/>
              </w:rPr>
              <w:t xml:space="preserve">STeLLA model lessons/units attend to the characteristics of effective science teaching and learning (e.g., 3D, phenomena/problem-driven, student-centered, make student thinking visible and support sense-making, coherent, and access/engage PK and develop metacognitive abilities).</w:t>
            </w:r>
            <w:r w:rsidDel="00000000" w:rsidR="00000000" w:rsidRPr="00000000">
              <w:rPr>
                <w:rtl w:val="0"/>
              </w:rPr>
            </w:r>
          </w:p>
          <w:p w:rsidR="00000000" w:rsidDel="00000000" w:rsidP="00000000" w:rsidRDefault="00000000" w:rsidRPr="00000000" w14:paraId="000000B3">
            <w:pPr>
              <w:spacing w:after="80" w:before="80" w:lineRule="auto"/>
              <w:rPr>
                <w:rFonts w:ascii="Calibri" w:cs="Calibri" w:eastAsia="Calibri" w:hAnsi="Calibri"/>
              </w:rPr>
            </w:pPr>
            <w:r w:rsidDel="00000000" w:rsidR="00000000" w:rsidRPr="00000000">
              <w:rPr>
                <w:rFonts w:ascii="Calibri" w:cs="Calibri" w:eastAsia="Calibri" w:hAnsi="Calibri"/>
                <w:rtl w:val="0"/>
              </w:rPr>
              <w:t xml:space="preserve">The content deepening experience will include explicit modeling and use of STeLLA strategies.</w:t>
            </w:r>
          </w:p>
          <w:p w:rsidR="00000000" w:rsidDel="00000000" w:rsidP="00000000" w:rsidRDefault="00000000" w:rsidRPr="00000000" w14:paraId="000000B4">
            <w:pPr>
              <w:spacing w:after="80" w:before="8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5">
            <w:pPr>
              <w:spacing w:after="80" w:before="80" w:line="259" w:lineRule="auto"/>
              <w:rPr>
                <w:rFonts w:ascii="Calibri" w:cs="Calibri" w:eastAsia="Calibri" w:hAnsi="Calibri"/>
              </w:rPr>
            </w:pPr>
            <w:r w:rsidDel="00000000" w:rsidR="00000000" w:rsidRPr="00000000">
              <w:rPr>
                <w:rFonts w:ascii="Calibri" w:cs="Calibri" w:eastAsia="Calibri" w:hAnsi="Calibri"/>
                <w:rtl w:val="0"/>
              </w:rPr>
              <w:t xml:space="preserve">Energy flows as it is transferred and changed in various ways between objects and in and out of systems.</w:t>
            </w:r>
          </w:p>
        </w:tc>
        <w:tc>
          <w:tcPr/>
          <w:p w:rsidR="00000000" w:rsidDel="00000000" w:rsidP="00000000" w:rsidRDefault="00000000" w:rsidRPr="00000000" w14:paraId="000000B6">
            <w:pPr>
              <w:spacing w:after="60" w:before="20" w:lineRule="auto"/>
              <w:rPr>
                <w:rFonts w:ascii="Calibri" w:cs="Calibri" w:eastAsia="Calibri" w:hAnsi="Calibri"/>
                <w:b w:val="1"/>
              </w:rPr>
            </w:pPr>
            <w:r w:rsidDel="00000000" w:rsidR="00000000" w:rsidRPr="00000000">
              <w:rPr>
                <w:rFonts w:ascii="Calibri" w:cs="Calibri" w:eastAsia="Calibri" w:hAnsi="Calibri"/>
                <w:b w:val="1"/>
                <w:rtl w:val="0"/>
              </w:rPr>
              <w:t xml:space="preserve">Content Deepening ET L5</w:t>
            </w:r>
          </w:p>
          <w:p w:rsidR="00000000" w:rsidDel="00000000" w:rsidP="00000000" w:rsidRDefault="00000000" w:rsidRPr="00000000" w14:paraId="000000B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Common Experience </w:t>
            </w:r>
          </w:p>
          <w:p w:rsidR="00000000" w:rsidDel="00000000" w:rsidP="00000000" w:rsidRDefault="00000000" w:rsidRPr="00000000" w14:paraId="000000B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Follow-up</w:t>
            </w:r>
          </w:p>
          <w:p w:rsidR="00000000" w:rsidDel="00000000" w:rsidP="00000000" w:rsidRDefault="00000000" w:rsidRPr="00000000" w14:paraId="000000B9">
            <w:pPr>
              <w:rPr>
                <w:rFonts w:ascii="Calibri" w:cs="Calibri" w:eastAsia="Calibri" w:hAnsi="Calibri"/>
                <w:b w:val="1"/>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0BA">
            <w:pPr>
              <w:spacing w:after="0" w:before="20" w:lineRule="auto"/>
              <w:jc w:val="center"/>
              <w:rPr>
                <w:rFonts w:ascii="Calibri" w:cs="Calibri" w:eastAsia="Calibri" w:hAnsi="Calibri"/>
              </w:rPr>
            </w:pPr>
            <w:r w:rsidDel="00000000" w:rsidR="00000000" w:rsidRPr="00000000">
              <w:rPr>
                <w:rFonts w:ascii="Calibri" w:cs="Calibri" w:eastAsia="Calibri" w:hAnsi="Calibri"/>
                <w:rtl w:val="0"/>
              </w:rPr>
              <w:t xml:space="preserve">3:15-4:20</w:t>
            </w:r>
          </w:p>
          <w:p w:rsidR="00000000" w:rsidDel="00000000" w:rsidP="00000000" w:rsidRDefault="00000000" w:rsidRPr="00000000" w14:paraId="000000BB">
            <w:pPr>
              <w:spacing w:after="0" w:before="0" w:lineRule="auto"/>
              <w:jc w:val="center"/>
              <w:rPr>
                <w:rFonts w:ascii="Calibri" w:cs="Calibri" w:eastAsia="Calibri" w:hAnsi="Calibri"/>
              </w:rPr>
            </w:pPr>
            <w:r w:rsidDel="00000000" w:rsidR="00000000" w:rsidRPr="00000000">
              <w:rPr>
                <w:rFonts w:ascii="Calibri" w:cs="Calibri" w:eastAsia="Calibri" w:hAnsi="Calibri"/>
                <w:rtl w:val="0"/>
              </w:rPr>
              <w:t xml:space="preserve">65 min</w:t>
            </w:r>
          </w:p>
          <w:p w:rsidR="00000000" w:rsidDel="00000000" w:rsidP="00000000" w:rsidRDefault="00000000" w:rsidRPr="00000000" w14:paraId="000000BC">
            <w:pPr>
              <w:spacing w:after="0" w:before="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BD">
            <w:pPr>
              <w:spacing w:after="20" w:before="0" w:lineRule="auto"/>
              <w:jc w:val="center"/>
              <w:rPr>
                <w:rFonts w:ascii="Calibri" w:cs="Calibri" w:eastAsia="Calibri" w:hAnsi="Calibri"/>
              </w:rPr>
            </w:pPr>
            <w:r w:rsidDel="00000000" w:rsidR="00000000" w:rsidRPr="00000000">
              <w:rPr>
                <w:rFonts w:ascii="Calibri" w:cs="Calibri" w:eastAsia="Calibri" w:hAnsi="Calibri"/>
                <w:rtl w:val="0"/>
              </w:rPr>
              <w:t xml:space="preserve">Slides 40-42</w:t>
            </w:r>
          </w:p>
          <w:p w:rsidR="00000000" w:rsidDel="00000000" w:rsidP="00000000" w:rsidRDefault="00000000" w:rsidRPr="00000000" w14:paraId="000000BE">
            <w:pPr>
              <w:spacing w:after="80" w:before="2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after="80" w:before="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Study Group Teams</w:t>
            </w:r>
          </w:p>
        </w:tc>
        <w:tc>
          <w:tcPr/>
          <w:p w:rsidR="00000000" w:rsidDel="00000000" w:rsidP="00000000" w:rsidRDefault="00000000" w:rsidRPr="00000000" w14:paraId="000000C0">
            <w:pPr>
              <w:spacing w:after="60" w:before="20" w:lineRule="auto"/>
              <w:rPr>
                <w:rFonts w:ascii="Calibri" w:cs="Calibri" w:eastAsia="Calibri" w:hAnsi="Calibri"/>
              </w:rPr>
            </w:pPr>
            <w:r w:rsidDel="00000000" w:rsidR="00000000" w:rsidRPr="00000000">
              <w:rPr>
                <w:rFonts w:ascii="Calibri" w:cs="Calibri" w:eastAsia="Calibri" w:hAnsi="Calibri"/>
                <w:b w:val="1"/>
                <w:rtl w:val="0"/>
              </w:rPr>
              <w:t xml:space="preserve">Purpose: </w:t>
            </w:r>
            <w:r w:rsidDel="00000000" w:rsidR="00000000" w:rsidRPr="00000000">
              <w:rPr>
                <w:rFonts w:ascii="Calibri" w:cs="Calibri" w:eastAsia="Calibri" w:hAnsi="Calibri"/>
                <w:rtl w:val="0"/>
              </w:rPr>
              <w:t xml:space="preserve">The purpose of this session is to develop a shared understanding of the structure and content of the lesson planning documents and prepare to teach the lessons in the fall.</w:t>
            </w:r>
          </w:p>
        </w:tc>
        <w:tc>
          <w:tcPr/>
          <w:p w:rsidR="00000000" w:rsidDel="00000000" w:rsidP="00000000" w:rsidRDefault="00000000" w:rsidRPr="00000000" w14:paraId="000000C1">
            <w:pPr>
              <w:spacing w:after="80" w:before="20" w:lineRule="auto"/>
              <w:rPr>
                <w:rFonts w:ascii="Calibri" w:cs="Calibri" w:eastAsia="Calibri" w:hAnsi="Calibri"/>
                <w:b w:val="1"/>
              </w:rPr>
            </w:pPr>
            <w:r w:rsidDel="00000000" w:rsidR="00000000" w:rsidRPr="00000000">
              <w:rPr>
                <w:rFonts w:ascii="Calibri" w:cs="Calibri" w:eastAsia="Calibri" w:hAnsi="Calibri"/>
                <w:b w:val="1"/>
                <w:rtl w:val="0"/>
              </w:rPr>
              <w:t xml:space="preserve">Content: </w:t>
            </w:r>
            <w:r w:rsidDel="00000000" w:rsidR="00000000" w:rsidRPr="00000000">
              <w:rPr>
                <w:rFonts w:ascii="Calibri" w:cs="Calibri" w:eastAsia="Calibri" w:hAnsi="Calibri"/>
                <w:rtl w:val="0"/>
              </w:rPr>
              <w:t xml:space="preserve">STeLLA Lesson plans are designed based on the STeLLA approach and structured to make explicit the integration of STL and SCSL strategies and support teachers in enacting the strategies. Three dimensional, phenomena/problem-driven learning is highlighted throughout the lessons.</w:t>
            </w:r>
            <w:r w:rsidDel="00000000" w:rsidR="00000000" w:rsidRPr="00000000">
              <w:rPr>
                <w:rtl w:val="0"/>
              </w:rPr>
            </w:r>
          </w:p>
        </w:tc>
        <w:tc>
          <w:tcPr/>
          <w:p w:rsidR="00000000" w:rsidDel="00000000" w:rsidP="00000000" w:rsidRDefault="00000000" w:rsidRPr="00000000" w14:paraId="000000C2">
            <w:pPr>
              <w:spacing w:after="60" w:before="20" w:lineRule="auto"/>
              <w:rPr>
                <w:rFonts w:ascii="Calibri" w:cs="Calibri" w:eastAsia="Calibri" w:hAnsi="Calibri"/>
                <w:b w:val="1"/>
              </w:rPr>
            </w:pPr>
            <w:r w:rsidDel="00000000" w:rsidR="00000000" w:rsidRPr="00000000">
              <w:rPr>
                <w:rFonts w:ascii="Calibri" w:cs="Calibri" w:eastAsia="Calibri" w:hAnsi="Calibri"/>
                <w:b w:val="1"/>
                <w:rtl w:val="0"/>
              </w:rPr>
              <w:t xml:space="preserve">Lesson Analysis: Introduce Lesson Plans</w:t>
            </w:r>
          </w:p>
          <w:p w:rsidR="00000000" w:rsidDel="00000000" w:rsidP="00000000" w:rsidRDefault="00000000" w:rsidRPr="00000000" w14:paraId="000000C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Set-up</w:t>
            </w:r>
          </w:p>
          <w:p w:rsidR="00000000" w:rsidDel="00000000" w:rsidP="00000000" w:rsidRDefault="00000000" w:rsidRPr="00000000" w14:paraId="000000C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the Lesson Plans</w:t>
            </w:r>
          </w:p>
          <w:p w:rsidR="00000000" w:rsidDel="00000000" w:rsidP="00000000" w:rsidRDefault="00000000" w:rsidRPr="00000000" w14:paraId="000000C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Follow-up</w:t>
            </w:r>
          </w:p>
        </w:tc>
      </w:tr>
      <w:tr>
        <w:trPr>
          <w:cantSplit w:val="0"/>
          <w:trHeight w:val="566" w:hRule="atLeast"/>
          <w:tblHeader w:val="0"/>
        </w:trPr>
        <w:tc>
          <w:tcPr/>
          <w:p w:rsidR="00000000" w:rsidDel="00000000" w:rsidP="00000000" w:rsidRDefault="00000000" w:rsidRPr="00000000" w14:paraId="000000C6">
            <w:pPr>
              <w:spacing w:after="0" w:before="20" w:lineRule="auto"/>
              <w:jc w:val="center"/>
              <w:rPr>
                <w:rFonts w:ascii="Calibri" w:cs="Calibri" w:eastAsia="Calibri" w:hAnsi="Calibri"/>
              </w:rPr>
            </w:pPr>
            <w:r w:rsidDel="00000000" w:rsidR="00000000" w:rsidRPr="00000000">
              <w:rPr>
                <w:rFonts w:ascii="Calibri" w:cs="Calibri" w:eastAsia="Calibri" w:hAnsi="Calibri"/>
                <w:rtl w:val="0"/>
              </w:rPr>
              <w:t xml:space="preserve">4:20 – 4:30</w:t>
            </w:r>
          </w:p>
          <w:p w:rsidR="00000000" w:rsidDel="00000000" w:rsidP="00000000" w:rsidRDefault="00000000" w:rsidRPr="00000000" w14:paraId="000000C7">
            <w:pPr>
              <w:spacing w:after="0" w:before="0" w:lineRule="auto"/>
              <w:jc w:val="center"/>
              <w:rPr>
                <w:rFonts w:ascii="Calibri" w:cs="Calibri" w:eastAsia="Calibri" w:hAnsi="Calibri"/>
              </w:rPr>
            </w:pPr>
            <w:r w:rsidDel="00000000" w:rsidR="00000000" w:rsidRPr="00000000">
              <w:rPr>
                <w:rFonts w:ascii="Calibri" w:cs="Calibri" w:eastAsia="Calibri" w:hAnsi="Calibri"/>
                <w:rtl w:val="0"/>
              </w:rPr>
              <w:t xml:space="preserve">10 min</w:t>
            </w:r>
          </w:p>
          <w:p w:rsidR="00000000" w:rsidDel="00000000" w:rsidP="00000000" w:rsidRDefault="00000000" w:rsidRPr="00000000" w14:paraId="000000C8">
            <w:pPr>
              <w:spacing w:after="20" w:before="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C9">
            <w:pPr>
              <w:spacing w:after="80" w:before="20" w:lineRule="auto"/>
              <w:jc w:val="center"/>
              <w:rPr>
                <w:rFonts w:ascii="Calibri" w:cs="Calibri" w:eastAsia="Calibri" w:hAnsi="Calibri"/>
              </w:rPr>
            </w:pPr>
            <w:r w:rsidDel="00000000" w:rsidR="00000000" w:rsidRPr="00000000">
              <w:rPr>
                <w:rFonts w:ascii="Calibri" w:cs="Calibri" w:eastAsia="Calibri" w:hAnsi="Calibri"/>
                <w:rtl w:val="0"/>
              </w:rPr>
              <w:t xml:space="preserve">Slides 43-45</w:t>
            </w:r>
          </w:p>
          <w:p w:rsidR="00000000" w:rsidDel="00000000" w:rsidP="00000000" w:rsidRDefault="00000000" w:rsidRPr="00000000" w14:paraId="000000CA">
            <w:pPr>
              <w:spacing w:after="80" w:before="8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CB">
            <w:pPr>
              <w:spacing w:after="80" w:before="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Study Group Teams</w:t>
            </w:r>
          </w:p>
        </w:tc>
        <w:tc>
          <w:tcPr/>
          <w:p w:rsidR="00000000" w:rsidDel="00000000" w:rsidP="00000000" w:rsidRDefault="00000000" w:rsidRPr="00000000" w14:paraId="000000CC">
            <w:pPr>
              <w:spacing w:after="60" w:before="20" w:lineRule="auto"/>
              <w:rPr>
                <w:rFonts w:ascii="Calibri" w:cs="Calibri" w:eastAsia="Calibri" w:hAnsi="Calibri"/>
                <w:b w:val="1"/>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session is to reflect on the day’s experiences and learning and prepare for Day 5.</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E">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Focus Questions</w:t>
            </w:r>
          </w:p>
          <w:p w:rsidR="00000000" w:rsidDel="00000000" w:rsidP="00000000" w:rsidRDefault="00000000" w:rsidRPr="00000000" w14:paraId="000000CF">
            <w:pPr>
              <w:numPr>
                <w:ilvl w:val="0"/>
                <w:numId w:val="20"/>
              </w:numPr>
              <w:spacing w:after="120" w:before="120" w:lineRule="auto"/>
              <w:ind w:left="720" w:hanging="360"/>
              <w:rPr/>
            </w:pPr>
            <w:r w:rsidDel="00000000" w:rsidR="00000000" w:rsidRPr="00000000">
              <w:rPr>
                <w:rFonts w:ascii="Calibri" w:cs="Calibri" w:eastAsia="Calibri" w:hAnsi="Calibri"/>
                <w:rtl w:val="0"/>
              </w:rPr>
              <w:t xml:space="preserve">How can developing and using content representation and models selected for their match to the main learning goal help students explain phenomena or solve problems?</w:t>
            </w:r>
          </w:p>
          <w:p w:rsidR="00000000" w:rsidDel="00000000" w:rsidP="00000000" w:rsidRDefault="00000000" w:rsidRPr="00000000" w14:paraId="000000D0">
            <w:pPr>
              <w:numPr>
                <w:ilvl w:val="0"/>
                <w:numId w:val="20"/>
              </w:numPr>
              <w:ind w:left="720" w:hanging="360"/>
              <w:rPr>
                <w:color w:val="000000"/>
              </w:rPr>
            </w:pPr>
            <w:r w:rsidDel="00000000" w:rsidR="00000000" w:rsidRPr="00000000">
              <w:rPr>
                <w:rFonts w:ascii="Calibri" w:cs="Calibri" w:eastAsia="Calibri" w:hAnsi="Calibri"/>
                <w:rtl w:val="0"/>
              </w:rPr>
              <w:t xml:space="preserve">How does the intentional use of </w:t>
            </w:r>
            <w:r w:rsidDel="00000000" w:rsidR="00000000" w:rsidRPr="00000000">
              <w:rPr>
                <w:rFonts w:ascii="Calibri" w:cs="Calibri" w:eastAsia="Calibri" w:hAnsi="Calibri"/>
                <w:color w:val="000000"/>
                <w:rtl w:val="0"/>
              </w:rPr>
              <w:t xml:space="preserve">Student Thinking Lens Strategies </w:t>
            </w:r>
            <w:r w:rsidDel="00000000" w:rsidR="00000000" w:rsidRPr="00000000">
              <w:rPr>
                <w:rFonts w:ascii="Calibri" w:cs="Calibri" w:eastAsia="Calibri" w:hAnsi="Calibri"/>
                <w:rtl w:val="0"/>
              </w:rPr>
              <w:t xml:space="preserve">support a classroom culture of making thinking visible?</w:t>
            </w:r>
            <w:r w:rsidDel="00000000" w:rsidR="00000000" w:rsidRPr="00000000">
              <w:rPr>
                <w:rtl w:val="0"/>
              </w:rPr>
            </w:r>
          </w:p>
          <w:p w:rsidR="00000000" w:rsidDel="00000000" w:rsidP="00000000" w:rsidRDefault="00000000" w:rsidRPr="00000000" w14:paraId="000000D1">
            <w:pPr>
              <w:numPr>
                <w:ilvl w:val="0"/>
                <w:numId w:val="20"/>
              </w:numPr>
              <w:spacing w:after="120" w:before="120" w:lineRule="auto"/>
              <w:ind w:left="720" w:hanging="360"/>
              <w:rPr>
                <w:color w:val="000000"/>
              </w:rPr>
            </w:pPr>
            <w:r w:rsidDel="00000000" w:rsidR="00000000" w:rsidRPr="00000000">
              <w:rPr>
                <w:rFonts w:ascii="Calibri" w:cs="Calibri" w:eastAsia="Calibri" w:hAnsi="Calibri"/>
                <w:rtl w:val="0"/>
              </w:rPr>
              <w:t xml:space="preserve">Where does the energy come from and where does it go when changes happen in a system? </w:t>
            </w:r>
            <w:r w:rsidDel="00000000" w:rsidR="00000000" w:rsidRPr="00000000">
              <w:rPr>
                <w:rtl w:val="0"/>
              </w:rPr>
            </w:r>
          </w:p>
        </w:tc>
        <w:tc>
          <w:tcPr/>
          <w:p w:rsidR="00000000" w:rsidDel="00000000" w:rsidP="00000000" w:rsidRDefault="00000000" w:rsidRPr="00000000" w14:paraId="000000D2">
            <w:pPr>
              <w:spacing w:after="60" w:before="20" w:lineRule="auto"/>
              <w:rPr>
                <w:rFonts w:ascii="Calibri" w:cs="Calibri" w:eastAsia="Calibri" w:hAnsi="Calibri"/>
                <w:b w:val="1"/>
              </w:rPr>
            </w:pPr>
            <w:r w:rsidDel="00000000" w:rsidR="00000000" w:rsidRPr="00000000">
              <w:rPr>
                <w:rFonts w:ascii="Calibri" w:cs="Calibri" w:eastAsia="Calibri" w:hAnsi="Calibri"/>
                <w:b w:val="1"/>
                <w:rtl w:val="0"/>
              </w:rPr>
              <w:t xml:space="preserve">Closing</w:t>
            </w:r>
          </w:p>
          <w:p w:rsidR="00000000" w:rsidDel="00000000" w:rsidP="00000000" w:rsidRDefault="00000000" w:rsidRPr="00000000" w14:paraId="000000D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Revisit Effective T &amp; L charts</w:t>
            </w:r>
          </w:p>
          <w:p w:rsidR="00000000" w:rsidDel="00000000" w:rsidP="00000000" w:rsidRDefault="00000000" w:rsidRPr="00000000" w14:paraId="000000D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Revisit Focus Questions</w:t>
            </w:r>
          </w:p>
          <w:p w:rsidR="00000000" w:rsidDel="00000000" w:rsidP="00000000" w:rsidRDefault="00000000" w:rsidRPr="00000000" w14:paraId="000000D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4 Reflections</w:t>
            </w:r>
          </w:p>
          <w:p w:rsidR="00000000" w:rsidDel="00000000" w:rsidP="00000000" w:rsidRDefault="00000000" w:rsidRPr="00000000" w14:paraId="000000D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Homework: Study Lessons</w:t>
            </w:r>
          </w:p>
          <w:p w:rsidR="00000000" w:rsidDel="00000000" w:rsidP="00000000" w:rsidRDefault="00000000" w:rsidRPr="00000000" w14:paraId="000000D7">
            <w:pPr>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0D8">
      <w:pPr>
        <w:spacing w:after="120" w:before="120" w:line="240" w:lineRule="auto"/>
        <w:rPr>
          <w:b w:val="1"/>
          <w:sz w:val="20"/>
          <w:szCs w:val="20"/>
        </w:rPr>
      </w:pPr>
      <w:r w:rsidDel="00000000" w:rsidR="00000000" w:rsidRPr="00000000">
        <w:rPr>
          <w:rtl w:val="0"/>
        </w:rPr>
      </w:r>
    </w:p>
    <w:p w:rsidR="00000000" w:rsidDel="00000000" w:rsidP="00000000" w:rsidRDefault="00000000" w:rsidRPr="00000000" w14:paraId="000000D9">
      <w:pPr>
        <w:rPr>
          <w:b w:val="1"/>
          <w:sz w:val="20"/>
          <w:szCs w:val="20"/>
        </w:rPr>
      </w:pPr>
      <w:r w:rsidDel="00000000" w:rsidR="00000000" w:rsidRPr="00000000">
        <w:br w:type="page"/>
      </w:r>
      <w:r w:rsidDel="00000000" w:rsidR="00000000" w:rsidRPr="00000000">
        <w:rPr>
          <w:b w:val="1"/>
          <w:sz w:val="20"/>
          <w:szCs w:val="20"/>
          <w:rtl w:val="0"/>
        </w:rPr>
        <w:t xml:space="preserve">DAY 4</w:t>
      </w:r>
    </w:p>
    <w:tbl>
      <w:tblPr>
        <w:tblStyle w:val="Table4"/>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2875"/>
        <w:gridCol w:w="3975"/>
        <w:gridCol w:w="6100"/>
        <w:tblGridChange w:id="0">
          <w:tblGrid>
            <w:gridCol w:w="1440"/>
            <w:gridCol w:w="2875"/>
            <w:gridCol w:w="3975"/>
            <w:gridCol w:w="6100"/>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DA">
            <w:pPr>
              <w:spacing w:after="0" w:line="240" w:lineRule="auto"/>
              <w:jc w:val="center"/>
              <w:rPr>
                <w:b w:val="1"/>
                <w:sz w:val="20"/>
                <w:szCs w:val="20"/>
              </w:rPr>
            </w:pPr>
            <w:r w:rsidDel="00000000" w:rsidR="00000000" w:rsidRPr="00000000">
              <w:rPr>
                <w:b w:val="1"/>
                <w:sz w:val="20"/>
                <w:szCs w:val="20"/>
                <w:rtl w:val="0"/>
              </w:rPr>
              <w:t xml:space="preserve">Time and Focus</w:t>
            </w:r>
          </w:p>
        </w:tc>
        <w:tc>
          <w:tcPr>
            <w:tcBorders>
              <w:bottom w:color="000000" w:space="0" w:sz="4" w:val="single"/>
            </w:tcBorders>
            <w:shd w:fill="e7e6e6" w:val="clear"/>
          </w:tcPr>
          <w:p w:rsidR="00000000" w:rsidDel="00000000" w:rsidP="00000000" w:rsidRDefault="00000000" w:rsidRPr="00000000" w14:paraId="000000DB">
            <w:pPr>
              <w:spacing w:after="0" w:line="240" w:lineRule="auto"/>
              <w:jc w:val="center"/>
              <w:rPr>
                <w:b w:val="1"/>
                <w:sz w:val="20"/>
                <w:szCs w:val="20"/>
              </w:rPr>
            </w:pPr>
            <w:r w:rsidDel="00000000" w:rsidR="00000000" w:rsidRPr="00000000">
              <w:rPr>
                <w:b w:val="1"/>
                <w:sz w:val="20"/>
                <w:szCs w:val="20"/>
                <w:rtl w:val="0"/>
              </w:rPr>
              <w:t xml:space="preserve">Purpose and Content &amp; </w:t>
            </w:r>
          </w:p>
          <w:p w:rsidR="00000000" w:rsidDel="00000000" w:rsidP="00000000" w:rsidRDefault="00000000" w:rsidRPr="00000000" w14:paraId="000000DC">
            <w:pPr>
              <w:spacing w:after="0" w:line="240" w:lineRule="auto"/>
              <w:jc w:val="center"/>
              <w:rPr>
                <w:b w:val="1"/>
                <w:sz w:val="20"/>
                <w:szCs w:val="20"/>
              </w:rPr>
            </w:pPr>
            <w:r w:rsidDel="00000000" w:rsidR="00000000" w:rsidRPr="00000000">
              <w:rPr>
                <w:b w:val="1"/>
                <w:sz w:val="20"/>
                <w:szCs w:val="20"/>
                <w:rtl w:val="0"/>
              </w:rPr>
              <w:t xml:space="preserve">What Participants Do</w:t>
            </w:r>
          </w:p>
        </w:tc>
        <w:tc>
          <w:tcPr>
            <w:tcBorders>
              <w:bottom w:color="000000" w:space="0" w:sz="4" w:val="single"/>
            </w:tcBorders>
            <w:shd w:fill="e7e6e6" w:val="clear"/>
            <w:vAlign w:val="center"/>
          </w:tcPr>
          <w:p w:rsidR="00000000" w:rsidDel="00000000" w:rsidP="00000000" w:rsidRDefault="00000000" w:rsidRPr="00000000" w14:paraId="000000DD">
            <w:pPr>
              <w:spacing w:after="0" w:line="240" w:lineRule="auto"/>
              <w:jc w:val="center"/>
              <w:rPr>
                <w:b w:val="1"/>
                <w:sz w:val="20"/>
                <w:szCs w:val="20"/>
              </w:rPr>
            </w:pPr>
            <w:r w:rsidDel="00000000" w:rsidR="00000000" w:rsidRPr="00000000">
              <w:rPr>
                <w:b w:val="1"/>
                <w:sz w:val="20"/>
                <w:szCs w:val="20"/>
                <w:rtl w:val="0"/>
              </w:rPr>
              <w:t xml:space="preserve">Slides</w:t>
            </w:r>
          </w:p>
        </w:tc>
        <w:tc>
          <w:tcPr>
            <w:tcBorders>
              <w:bottom w:color="000000" w:space="0" w:sz="4" w:val="single"/>
            </w:tcBorders>
            <w:shd w:fill="e7e6e6" w:val="clear"/>
            <w:vAlign w:val="center"/>
          </w:tcPr>
          <w:p w:rsidR="00000000" w:rsidDel="00000000" w:rsidP="00000000" w:rsidRDefault="00000000" w:rsidRPr="00000000" w14:paraId="000000DE">
            <w:pPr>
              <w:spacing w:after="0" w:line="240" w:lineRule="auto"/>
              <w:jc w:val="center"/>
              <w:rPr>
                <w:b w:val="1"/>
                <w:sz w:val="20"/>
                <w:szCs w:val="20"/>
              </w:rPr>
            </w:pPr>
            <w:r w:rsidDel="00000000" w:rsidR="00000000" w:rsidRPr="00000000">
              <w:rPr>
                <w:b w:val="1"/>
                <w:sz w:val="20"/>
                <w:szCs w:val="20"/>
                <w:rtl w:val="0"/>
              </w:rPr>
              <w:t xml:space="preserve">Process</w:t>
            </w:r>
          </w:p>
        </w:tc>
      </w:tr>
      <w:tr>
        <w:trPr>
          <w:cantSplit w:val="0"/>
          <w:tblHeader w:val="0"/>
        </w:trPr>
        <w:tc>
          <w:tcPr>
            <w:tcBorders>
              <w:top w:color="000000" w:space="0" w:sz="4" w:val="single"/>
            </w:tcBorders>
          </w:tcPr>
          <w:p w:rsidR="00000000" w:rsidDel="00000000" w:rsidP="00000000" w:rsidRDefault="00000000" w:rsidRPr="00000000" w14:paraId="000000DF">
            <w:pPr>
              <w:spacing w:after="60" w:before="60" w:line="240" w:lineRule="auto"/>
              <w:jc w:val="center"/>
              <w:rPr>
                <w:color w:val="000000"/>
                <w:sz w:val="20"/>
                <w:szCs w:val="20"/>
              </w:rPr>
            </w:pPr>
            <w:r w:rsidDel="00000000" w:rsidR="00000000" w:rsidRPr="00000000">
              <w:rPr>
                <w:color w:val="000000"/>
                <w:sz w:val="20"/>
                <w:szCs w:val="20"/>
                <w:rtl w:val="0"/>
              </w:rPr>
              <w:t xml:space="preserve">8:00 – 8:30</w:t>
            </w:r>
          </w:p>
        </w:tc>
        <w:tc>
          <w:tcPr>
            <w:tcBorders>
              <w:top w:color="000000" w:space="0" w:sz="4" w:val="single"/>
            </w:tcBorders>
          </w:tcPr>
          <w:p w:rsidR="00000000" w:rsidDel="00000000" w:rsidP="00000000" w:rsidRDefault="00000000" w:rsidRPr="00000000" w14:paraId="000000E0">
            <w:pPr>
              <w:spacing w:after="60" w:before="60" w:line="240" w:lineRule="auto"/>
              <w:rPr>
                <w:b w:val="1"/>
                <w:color w:val="000000"/>
                <w:sz w:val="20"/>
                <w:szCs w:val="20"/>
              </w:rPr>
            </w:pPr>
            <w:r w:rsidDel="00000000" w:rsidR="00000000" w:rsidRPr="00000000">
              <w:rPr>
                <w:b w:val="1"/>
                <w:color w:val="000000"/>
                <w:sz w:val="20"/>
                <w:szCs w:val="20"/>
                <w:rtl w:val="0"/>
              </w:rPr>
              <w:t xml:space="preserve">Coffee &amp; Conversation</w:t>
            </w:r>
          </w:p>
        </w:tc>
        <w:tc>
          <w:tcPr>
            <w:tcBorders>
              <w:top w:color="000000" w:space="0" w:sz="4" w:val="single"/>
            </w:tcBorders>
          </w:tcPr>
          <w:p w:rsidR="00000000" w:rsidDel="00000000" w:rsidP="00000000" w:rsidRDefault="00000000" w:rsidRPr="00000000" w14:paraId="000000E1">
            <w:pPr>
              <w:spacing w:after="120" w:before="120" w:line="240" w:lineRule="auto"/>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Need several hands on deck to help participants complete paperwork, registration, and logistics.</w:t>
            </w:r>
            <w:r w:rsidDel="00000000" w:rsidR="00000000" w:rsidRPr="00000000">
              <w:rPr>
                <w:rtl w:val="0"/>
              </w:rPr>
            </w:r>
          </w:p>
        </w:tc>
      </w:tr>
      <w:tr>
        <w:trPr>
          <w:cantSplit w:val="0"/>
          <w:tblHeader w:val="0"/>
        </w:trPr>
        <w:tc>
          <w:tcPr>
            <w:vMerge w:val="restart"/>
            <w:tcBorders>
              <w:top w:color="000000" w:space="0" w:sz="4" w:val="single"/>
            </w:tcBorders>
          </w:tcPr>
          <w:p w:rsidR="00000000" w:rsidDel="00000000" w:rsidP="00000000" w:rsidRDefault="00000000" w:rsidRPr="00000000" w14:paraId="000000E3">
            <w:pPr>
              <w:spacing w:after="0" w:line="240" w:lineRule="auto"/>
              <w:jc w:val="center"/>
              <w:rPr>
                <w:sz w:val="20"/>
                <w:szCs w:val="20"/>
              </w:rPr>
            </w:pPr>
            <w:r w:rsidDel="00000000" w:rsidR="00000000" w:rsidRPr="00000000">
              <w:rPr>
                <w:color w:val="000000"/>
                <w:sz w:val="20"/>
                <w:szCs w:val="20"/>
                <w:rtl w:val="0"/>
              </w:rPr>
              <w:t xml:space="preserve">8:30 - 8:40 </w:t>
            </w:r>
            <w:r w:rsidDel="00000000" w:rsidR="00000000" w:rsidRPr="00000000">
              <w:rPr>
                <w:rtl w:val="0"/>
              </w:rPr>
            </w:r>
          </w:p>
          <w:p w:rsidR="00000000" w:rsidDel="00000000" w:rsidP="00000000" w:rsidRDefault="00000000" w:rsidRPr="00000000" w14:paraId="000000E4">
            <w:pPr>
              <w:spacing w:after="0" w:line="240" w:lineRule="auto"/>
              <w:jc w:val="center"/>
              <w:rPr>
                <w:color w:val="000000"/>
                <w:sz w:val="20"/>
                <w:szCs w:val="20"/>
              </w:rPr>
            </w:pPr>
            <w:r w:rsidDel="00000000" w:rsidR="00000000" w:rsidRPr="00000000">
              <w:rPr>
                <w:color w:val="000000"/>
                <w:sz w:val="20"/>
                <w:szCs w:val="20"/>
                <w:rtl w:val="0"/>
              </w:rPr>
              <w:t xml:space="preserve">10 min</w:t>
            </w:r>
          </w:p>
          <w:p w:rsidR="00000000" w:rsidDel="00000000" w:rsidP="00000000" w:rsidRDefault="00000000" w:rsidRPr="00000000" w14:paraId="000000E5">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E6">
            <w:pPr>
              <w:spacing w:after="0" w:line="240" w:lineRule="auto"/>
              <w:jc w:val="center"/>
              <w:rPr>
                <w:sz w:val="20"/>
                <w:szCs w:val="20"/>
              </w:rPr>
            </w:pPr>
            <w:r w:rsidDel="00000000" w:rsidR="00000000" w:rsidRPr="00000000">
              <w:rPr>
                <w:color w:val="000000"/>
                <w:sz w:val="20"/>
                <w:szCs w:val="20"/>
                <w:rtl w:val="0"/>
              </w:rPr>
              <w:t xml:space="preserve">Slide</w:t>
            </w:r>
            <w:r w:rsidDel="00000000" w:rsidR="00000000" w:rsidRPr="00000000">
              <w:rPr>
                <w:sz w:val="20"/>
                <w:szCs w:val="20"/>
                <w:rtl w:val="0"/>
              </w:rPr>
              <w:t xml:space="preserve">s </w:t>
            </w:r>
            <w:r w:rsidDel="00000000" w:rsidR="00000000" w:rsidRPr="00000000">
              <w:rPr>
                <w:rtl w:val="0"/>
              </w:rPr>
              <w:t xml:space="preserve">1-6</w:t>
            </w:r>
            <w:r w:rsidDel="00000000" w:rsidR="00000000" w:rsidRPr="00000000">
              <w:rPr>
                <w:rtl w:val="0"/>
              </w:rPr>
            </w:r>
          </w:p>
          <w:p w:rsidR="00000000" w:rsidDel="00000000" w:rsidP="00000000" w:rsidRDefault="00000000" w:rsidRPr="00000000" w14:paraId="000000E7">
            <w:pPr>
              <w:spacing w:after="0" w:line="240" w:lineRule="auto"/>
              <w:rPr>
                <w:sz w:val="20"/>
                <w:szCs w:val="20"/>
              </w:rPr>
            </w:pPr>
            <w:r w:rsidDel="00000000" w:rsidR="00000000" w:rsidRPr="00000000">
              <w:rPr>
                <w:rtl w:val="0"/>
              </w:rPr>
            </w:r>
          </w:p>
          <w:p w:rsidR="00000000" w:rsidDel="00000000" w:rsidP="00000000" w:rsidRDefault="00000000" w:rsidRPr="00000000" w14:paraId="000000E8">
            <w:pPr>
              <w:spacing w:after="0" w:line="240" w:lineRule="auto"/>
              <w:jc w:val="center"/>
              <w:rPr>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0E9">
            <w:pPr>
              <w:spacing w:after="120" w:before="120" w:line="240" w:lineRule="auto"/>
              <w:rPr>
                <w:sz w:val="20"/>
                <w:szCs w:val="20"/>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0EA">
            <w:pPr>
              <w:spacing w:after="120" w:before="120" w:line="240" w:lineRule="auto"/>
              <w:rPr>
                <w:b w:val="1"/>
                <w:color w:val="000000"/>
                <w:sz w:val="20"/>
                <w:szCs w:val="20"/>
              </w:rPr>
            </w:pPr>
            <w:r w:rsidDel="00000000" w:rsidR="00000000" w:rsidRPr="00000000">
              <w:rPr>
                <w:b w:val="1"/>
                <w:color w:val="000000"/>
                <w:sz w:val="20"/>
                <w:szCs w:val="20"/>
                <w:rtl w:val="0"/>
              </w:rPr>
              <w:t xml:space="preserve">Opening</w:t>
            </w:r>
          </w:p>
          <w:p w:rsidR="00000000" w:rsidDel="00000000" w:rsidP="00000000" w:rsidRDefault="00000000" w:rsidRPr="00000000" w14:paraId="000000EB">
            <w:pPr>
              <w:spacing w:after="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the opening is to continue to build community and set the stage for today’s learning</w:t>
            </w:r>
            <w:r w:rsidDel="00000000" w:rsidR="00000000" w:rsidRPr="00000000">
              <w:rPr>
                <w:rtl w:val="0"/>
              </w:rPr>
            </w:r>
          </w:p>
          <w:p w:rsidR="00000000" w:rsidDel="00000000" w:rsidP="00000000" w:rsidRDefault="00000000" w:rsidRPr="00000000" w14:paraId="000000EC">
            <w:pPr>
              <w:spacing w:after="0" w:line="240" w:lineRule="auto"/>
              <w:rPr>
                <w:sz w:val="20"/>
                <w:szCs w:val="20"/>
              </w:rPr>
            </w:pPr>
            <w:r w:rsidDel="00000000" w:rsidR="00000000" w:rsidRPr="00000000">
              <w:rPr>
                <w:rtl w:val="0"/>
              </w:rPr>
            </w:r>
          </w:p>
          <w:p w:rsidR="00000000" w:rsidDel="00000000" w:rsidP="00000000" w:rsidRDefault="00000000" w:rsidRPr="00000000" w14:paraId="000000ED">
            <w:pPr>
              <w:spacing w:after="0" w:line="240" w:lineRule="auto"/>
              <w:rPr>
                <w:sz w:val="20"/>
                <w:szCs w:val="20"/>
              </w:rPr>
            </w:pPr>
            <w:r w:rsidDel="00000000" w:rsidR="00000000" w:rsidRPr="00000000">
              <w:rPr>
                <w:b w:val="1"/>
                <w:color w:val="000000"/>
                <w:sz w:val="20"/>
                <w:szCs w:val="20"/>
                <w:rtl w:val="0"/>
              </w:rPr>
              <w:t xml:space="preserve">Content</w:t>
            </w:r>
            <w:r w:rsidDel="00000000" w:rsidR="00000000" w:rsidRPr="00000000">
              <w:rPr>
                <w:rtl w:val="0"/>
              </w:rPr>
            </w:r>
          </w:p>
          <w:p w:rsidR="00000000" w:rsidDel="00000000" w:rsidP="00000000" w:rsidRDefault="00000000" w:rsidRPr="00000000" w14:paraId="000000EE">
            <w:pPr>
              <w:spacing w:after="0" w:line="240" w:lineRule="auto"/>
              <w:rPr>
                <w:sz w:val="20"/>
                <w:szCs w:val="20"/>
              </w:rPr>
            </w:pPr>
            <w:r w:rsidDel="00000000" w:rsidR="00000000" w:rsidRPr="00000000">
              <w:rPr>
                <w:color w:val="000000"/>
                <w:sz w:val="20"/>
                <w:szCs w:val="20"/>
                <w:rtl w:val="0"/>
              </w:rPr>
              <w:t xml:space="preserve">Focus Questions</w:t>
            </w:r>
            <w:r w:rsidDel="00000000" w:rsidR="00000000" w:rsidRPr="00000000">
              <w:rPr>
                <w:rtl w:val="0"/>
              </w:rPr>
            </w:r>
          </w:p>
          <w:p w:rsidR="00000000" w:rsidDel="00000000" w:rsidP="00000000" w:rsidRDefault="00000000" w:rsidRPr="00000000" w14:paraId="000000EF">
            <w:pPr>
              <w:numPr>
                <w:ilvl w:val="0"/>
                <w:numId w:val="28"/>
              </w:numPr>
              <w:spacing w:after="0" w:line="240" w:lineRule="auto"/>
              <w:ind w:left="720" w:hanging="360"/>
              <w:rPr>
                <w:color w:val="000000"/>
              </w:rPr>
            </w:pPr>
            <w:r w:rsidDel="00000000" w:rsidR="00000000" w:rsidRPr="00000000">
              <w:rPr>
                <w:sz w:val="20"/>
                <w:szCs w:val="20"/>
                <w:rtl w:val="0"/>
              </w:rPr>
              <w:t xml:space="preserve">How can developing and using content representation and models selected for their match to the main learning goal help students explain phenomena or solve problems?</w:t>
            </w:r>
            <w:r w:rsidDel="00000000" w:rsidR="00000000" w:rsidRPr="00000000">
              <w:rPr>
                <w:rtl w:val="0"/>
              </w:rPr>
            </w:r>
          </w:p>
          <w:p w:rsidR="00000000" w:rsidDel="00000000" w:rsidP="00000000" w:rsidRDefault="00000000" w:rsidRPr="00000000" w14:paraId="000000F0">
            <w:pPr>
              <w:numPr>
                <w:ilvl w:val="0"/>
                <w:numId w:val="28"/>
              </w:numPr>
              <w:spacing w:after="0" w:line="240" w:lineRule="auto"/>
              <w:ind w:left="720" w:hanging="360"/>
              <w:rPr>
                <w:color w:val="000000"/>
              </w:rPr>
            </w:pPr>
            <w:r w:rsidDel="00000000" w:rsidR="00000000" w:rsidRPr="00000000">
              <w:rPr>
                <w:sz w:val="20"/>
                <w:szCs w:val="20"/>
                <w:rtl w:val="0"/>
              </w:rPr>
              <w:t xml:space="preserve">How does the intentional use of Student Thinking Lens Strategies support a classroom culture of making thinking visible?</w:t>
            </w:r>
            <w:r w:rsidDel="00000000" w:rsidR="00000000" w:rsidRPr="00000000">
              <w:rPr>
                <w:rtl w:val="0"/>
              </w:rPr>
            </w:r>
          </w:p>
          <w:p w:rsidR="00000000" w:rsidDel="00000000" w:rsidP="00000000" w:rsidRDefault="00000000" w:rsidRPr="00000000" w14:paraId="000000F1">
            <w:pPr>
              <w:numPr>
                <w:ilvl w:val="0"/>
                <w:numId w:val="28"/>
              </w:numPr>
              <w:spacing w:after="0" w:line="240" w:lineRule="auto"/>
              <w:ind w:left="720" w:hanging="360"/>
              <w:rPr>
                <w:color w:val="000000"/>
              </w:rPr>
            </w:pPr>
            <w:r w:rsidDel="00000000" w:rsidR="00000000" w:rsidRPr="00000000">
              <w:rPr>
                <w:rFonts w:ascii="Calibri" w:cs="Calibri" w:eastAsia="Calibri" w:hAnsi="Calibri"/>
                <w:sz w:val="20"/>
                <w:szCs w:val="20"/>
                <w:rtl w:val="0"/>
              </w:rPr>
              <w:t xml:space="preserve">Where does the energy come from and where does it go when changes happen in a system? </w:t>
            </w:r>
            <w:r w:rsidDel="00000000" w:rsidR="00000000" w:rsidRPr="00000000">
              <w:rPr>
                <w:rtl w:val="0"/>
              </w:rPr>
            </w:r>
          </w:p>
          <w:p w:rsidR="00000000" w:rsidDel="00000000" w:rsidP="00000000" w:rsidRDefault="00000000" w:rsidRPr="00000000" w14:paraId="000000F2">
            <w:pPr>
              <w:spacing w:after="120" w:before="120" w:line="240" w:lineRule="auto"/>
              <w:rPr>
                <w:b w:val="1"/>
                <w:sz w:val="20"/>
                <w:szCs w:val="20"/>
              </w:rPr>
            </w:pPr>
            <w:r w:rsidDel="00000000" w:rsidR="00000000" w:rsidRPr="00000000">
              <w:rPr>
                <w:rtl w:val="0"/>
              </w:rPr>
            </w:r>
          </w:p>
          <w:p w:rsidR="00000000" w:rsidDel="00000000" w:rsidP="00000000" w:rsidRDefault="00000000" w:rsidRPr="00000000" w14:paraId="000000F3">
            <w:pPr>
              <w:spacing w:after="120" w:before="120" w:line="240" w:lineRule="auto"/>
              <w:rPr>
                <w:b w:val="1"/>
                <w:sz w:val="20"/>
                <w:szCs w:val="20"/>
              </w:rPr>
            </w:pPr>
            <w:r w:rsidDel="00000000" w:rsidR="00000000" w:rsidRPr="00000000">
              <w:rPr>
                <w:b w:val="1"/>
                <w:sz w:val="20"/>
                <w:szCs w:val="20"/>
                <w:rtl w:val="0"/>
              </w:rPr>
              <w:t xml:space="preserve">What participant do</w:t>
            </w:r>
          </w:p>
          <w:p w:rsidR="00000000" w:rsidDel="00000000" w:rsidP="00000000" w:rsidRDefault="00000000" w:rsidRPr="00000000" w14:paraId="000000F4">
            <w:pPr>
              <w:spacing w:after="120" w:before="120" w:line="240" w:lineRule="auto"/>
              <w:rPr>
                <w:sz w:val="20"/>
                <w:szCs w:val="20"/>
              </w:rPr>
            </w:pPr>
            <w:r w:rsidDel="00000000" w:rsidR="00000000" w:rsidRPr="00000000">
              <w:rPr>
                <w:sz w:val="20"/>
                <w:szCs w:val="20"/>
                <w:rtl w:val="0"/>
              </w:rPr>
              <w:t xml:space="preserve">Participants reconnect to their learning and experiences from Day 3 and use the STeLLA Norms, Goals/Agenda and Day 4 Focus Questions to prepare for learning.</w:t>
            </w:r>
          </w:p>
          <w:p w:rsidR="00000000" w:rsidDel="00000000" w:rsidP="00000000" w:rsidRDefault="00000000" w:rsidRPr="00000000" w14:paraId="000000F5">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 Tags</w:t>
            </w:r>
          </w:p>
          <w:p w:rsidR="00000000" w:rsidDel="00000000" w:rsidP="00000000" w:rsidRDefault="00000000" w:rsidRPr="00000000" w14:paraId="000000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w:t>
            </w:r>
          </w:p>
          <w:p w:rsidR="00000000" w:rsidDel="00000000" w:rsidP="00000000" w:rsidRDefault="00000000" w:rsidRPr="00000000" w14:paraId="000000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poster</w:t>
            </w:r>
          </w:p>
          <w:p w:rsidR="00000000" w:rsidDel="00000000" w:rsidP="00000000" w:rsidRDefault="00000000" w:rsidRPr="00000000" w14:paraId="000000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0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0F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4 Agenda chart</w:t>
            </w:r>
          </w:p>
          <w:p w:rsidR="00000000" w:rsidDel="00000000" w:rsidP="00000000" w:rsidRDefault="00000000" w:rsidRPr="00000000" w14:paraId="000000F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w:t>
            </w:r>
          </w:p>
          <w:p w:rsidR="00000000" w:rsidDel="00000000" w:rsidP="00000000" w:rsidRDefault="00000000" w:rsidRPr="00000000" w14:paraId="000000F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w:t>
            </w:r>
          </w:p>
          <w:p w:rsidR="00000000" w:rsidDel="00000000" w:rsidP="00000000" w:rsidRDefault="00000000" w:rsidRPr="00000000" w14:paraId="000000F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Effective Science T&amp;L</w:t>
            </w:r>
          </w:p>
          <w:p w:rsidR="00000000" w:rsidDel="00000000" w:rsidP="00000000" w:rsidRDefault="00000000" w:rsidRPr="00000000" w14:paraId="0000010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Blank Purpose/Key Features</w:t>
            </w:r>
          </w:p>
          <w:p w:rsidR="00000000" w:rsidDel="00000000" w:rsidP="00000000" w:rsidRDefault="00000000" w:rsidRPr="00000000" w14:paraId="0000010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Goals chart</w:t>
            </w:r>
          </w:p>
          <w:p w:rsidR="00000000" w:rsidDel="00000000" w:rsidP="00000000" w:rsidRDefault="00000000" w:rsidRPr="00000000" w14:paraId="00000102">
            <w:pPr>
              <w:spacing w:after="80" w:before="80" w:line="240" w:lineRule="auto"/>
              <w:rPr>
                <w:b w:val="1"/>
                <w:sz w:val="20"/>
                <w:szCs w:val="20"/>
              </w:rPr>
            </w:pPr>
            <w:r w:rsidDel="00000000" w:rsidR="00000000" w:rsidRPr="00000000">
              <w:rPr>
                <w:rtl w:val="0"/>
              </w:rPr>
            </w:r>
          </w:p>
          <w:p w:rsidR="00000000" w:rsidDel="00000000" w:rsidP="00000000" w:rsidRDefault="00000000" w:rsidRPr="00000000" w14:paraId="00000103">
            <w:pPr>
              <w:spacing w:after="120" w:before="120" w:line="240" w:lineRule="auto"/>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104">
            <w:pPr>
              <w:spacing w:after="120" w:before="120" w:line="240" w:lineRule="auto"/>
              <w:rPr>
                <w:sz w:val="20"/>
                <w:szCs w:val="20"/>
              </w:rPr>
            </w:pPr>
            <w:r w:rsidDel="00000000" w:rsidR="00000000" w:rsidRPr="00000000">
              <w:rPr/>
              <w:drawing>
                <wp:inline distB="0" distT="0" distL="0" distR="0">
                  <wp:extent cx="2386965" cy="1790065"/>
                  <wp:effectExtent b="0" l="0" r="0" t="0"/>
                  <wp:docPr id="26" name="image33.png"/>
                  <a:graphic>
                    <a:graphicData uri="http://schemas.openxmlformats.org/drawingml/2006/picture">
                      <pic:pic>
                        <pic:nvPicPr>
                          <pic:cNvPr id="0" name="image33.png"/>
                          <pic:cNvPicPr preferRelativeResize="0"/>
                        </pic:nvPicPr>
                        <pic:blipFill>
                          <a:blip r:embed="rId6"/>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1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SSUP Program Day 4 (Slides 1-6: 10 min)</w:t>
            </w:r>
          </w:p>
          <w:p w:rsidR="00000000" w:rsidDel="00000000" w:rsidP="00000000" w:rsidRDefault="00000000" w:rsidRPr="00000000" w14:paraId="00000106">
            <w:pPr>
              <w:spacing w:after="120" w:before="120" w:line="240" w:lineRule="auto"/>
              <w:rPr>
                <w:sz w:val="20"/>
                <w:szCs w:val="20"/>
              </w:rPr>
            </w:pPr>
            <w:r w:rsidDel="00000000" w:rsidR="00000000" w:rsidRPr="00000000">
              <w:rPr>
                <w:sz w:val="20"/>
                <w:szCs w:val="20"/>
                <w:rtl w:val="0"/>
              </w:rPr>
              <w:t xml:space="preserve">Greet participants as they enter the room. Help them pick up their materials and find their spots.</w:t>
            </w:r>
          </w:p>
          <w:p w:rsidR="00000000" w:rsidDel="00000000" w:rsidP="00000000" w:rsidRDefault="00000000" w:rsidRPr="00000000" w14:paraId="00000107">
            <w:pPr>
              <w:spacing w:after="120" w:before="120" w:line="240" w:lineRule="auto"/>
              <w:rPr>
                <w:sz w:val="20"/>
                <w:szCs w:val="20"/>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0A">
            <w:pPr>
              <w:spacing w:after="120" w:before="120" w:line="240" w:lineRule="auto"/>
              <w:jc w:val="center"/>
              <w:rPr>
                <w:sz w:val="20"/>
                <w:szCs w:val="20"/>
              </w:rPr>
            </w:pPr>
            <w:r w:rsidDel="00000000" w:rsidR="00000000" w:rsidRPr="00000000">
              <w:rPr/>
              <w:drawing>
                <wp:inline distB="0" distT="0" distL="0" distR="0">
                  <wp:extent cx="2386965" cy="1790065"/>
                  <wp:effectExtent b="0" l="0" r="0" t="0"/>
                  <wp:docPr id="28"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Reflections </w:t>
            </w:r>
          </w:p>
          <w:p w:rsidR="00000000" w:rsidDel="00000000" w:rsidP="00000000" w:rsidRDefault="00000000" w:rsidRPr="00000000" w14:paraId="000001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patterns in reflection from Day 3. Link to program goals and agenda for the day as appropriate.</w:t>
            </w:r>
          </w:p>
          <w:p w:rsidR="00000000" w:rsidDel="00000000" w:rsidP="00000000" w:rsidRDefault="00000000" w:rsidRPr="00000000" w14:paraId="000001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daily reflections sheet (PD Binder p.__). Explain that we will be collecting these reflections again at the end of the day. Invite participants to add thoughts and ideas to their reflection sheet throughout the day.</w:t>
            </w:r>
          </w:p>
          <w:p w:rsidR="00000000" w:rsidDel="00000000" w:rsidP="00000000" w:rsidRDefault="00000000" w:rsidRPr="00000000" w14:paraId="000001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the parking lot and address issues as needed.</w:t>
            </w:r>
          </w:p>
          <w:p w:rsidR="00000000" w:rsidDel="00000000" w:rsidP="00000000" w:rsidRDefault="00000000" w:rsidRPr="00000000" w14:paraId="0000010F">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To continue our reflections, let’s consider the STeLLA norms.</w:t>
            </w: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12">
            <w:pPr>
              <w:spacing w:after="120" w:before="120" w:line="240" w:lineRule="auto"/>
              <w:rPr>
                <w:sz w:val="20"/>
                <w:szCs w:val="20"/>
              </w:rPr>
            </w:pPr>
            <w:r w:rsidDel="00000000" w:rsidR="00000000" w:rsidRPr="00000000">
              <w:rPr/>
              <w:drawing>
                <wp:inline distB="0" distT="0" distL="0" distR="0">
                  <wp:extent cx="2386965" cy="1790065"/>
                  <wp:effectExtent b="0" l="0" r="0" t="0"/>
                  <wp:docPr id="27"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Norms </w:t>
            </w:r>
          </w:p>
          <w:p w:rsidR="00000000" w:rsidDel="00000000" w:rsidP="00000000" w:rsidRDefault="00000000" w:rsidRPr="00000000" w14:paraId="000001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the norms. Ask participants to identify one norm they are doing particularly well with as a team and one they could work on as a team.</w:t>
            </w:r>
          </w:p>
        </w:tc>
      </w:tr>
      <w:tr>
        <w:trPr>
          <w:cantSplit w:val="0"/>
          <w:tblHeader w:val="0"/>
        </w:trPr>
        <w:tc>
          <w:tcPr>
            <w:vMerge w:val="continue"/>
            <w:tcBorders>
              <w:top w:color="000000" w:space="0" w:sz="4"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7">
            <w:pPr>
              <w:spacing w:after="120" w:before="120" w:line="240" w:lineRule="auto"/>
              <w:rPr>
                <w:sz w:val="20"/>
                <w:szCs w:val="20"/>
              </w:rPr>
            </w:pPr>
            <w:r w:rsidDel="00000000" w:rsidR="00000000" w:rsidRPr="00000000">
              <w:rPr/>
              <w:drawing>
                <wp:inline distB="0" distT="0" distL="0" distR="0">
                  <wp:extent cx="2386965" cy="1790065"/>
                  <wp:effectExtent b="0" l="0" r="0" t="0"/>
                  <wp:docPr id="30"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 Goals </w:t>
            </w:r>
          </w:p>
          <w:p w:rsidR="00000000" w:rsidDel="00000000" w:rsidP="00000000" w:rsidRDefault="00000000" w:rsidRPr="00000000" w14:paraId="000001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program goals. Ask participants to identify one goal we are doing particularly well with and one we could work on as a team.</w:t>
            </w:r>
          </w:p>
        </w:tc>
      </w:tr>
      <w:tr>
        <w:trPr>
          <w:cantSplit w:val="0"/>
          <w:tblHeader w:val="0"/>
        </w:trPr>
        <w:tc>
          <w:tcPr>
            <w:vMerge w:val="continue"/>
            <w:tcBorders>
              <w:top w:color="000000" w:space="0" w:sz="4"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C">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29"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386965"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120" w:before="120" w:line="240" w:lineRule="auto"/>
              <w:rPr>
                <w:sz w:val="20"/>
                <w:szCs w:val="20"/>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Week-at-a-Glance </w:t>
            </w:r>
          </w:p>
          <w:p w:rsidR="00000000" w:rsidDel="00000000" w:rsidP="00000000" w:rsidRDefault="00000000" w:rsidRPr="00000000" w14:paraId="000001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daily agenda. Make links to goals and/or focus questions for the day.</w:t>
            </w:r>
          </w:p>
        </w:tc>
      </w:tr>
      <w:tr>
        <w:trPr>
          <w:cantSplit w:val="0"/>
          <w:tblHeader w:val="0"/>
        </w:trPr>
        <w:tc>
          <w:tcPr>
            <w:vMerge w:val="continue"/>
            <w:tcBorders>
              <w:top w:color="000000" w:space="0" w:sz="4" w:val="single"/>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2">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32"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Questions </w:t>
            </w:r>
          </w:p>
          <w:p w:rsidR="00000000" w:rsidDel="00000000" w:rsidP="00000000" w:rsidRDefault="00000000" w:rsidRPr="00000000" w14:paraId="0000012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focus questions for the day. Mark that this is an important day. We will be using all the strategies we’ve studied to make student thinking visible and support laser-like focus on the science content storyline.</w:t>
            </w:r>
          </w:p>
        </w:tc>
      </w:tr>
      <w:tr>
        <w:trPr>
          <w:cantSplit w:val="0"/>
          <w:trHeight w:val="708" w:hRule="atLeast"/>
          <w:tblHeader w:val="0"/>
        </w:trPr>
        <w:tc>
          <w:tcPr>
            <w:vMerge w:val="restart"/>
          </w:tcPr>
          <w:p w:rsidR="00000000" w:rsidDel="00000000" w:rsidP="00000000" w:rsidRDefault="00000000" w:rsidRPr="00000000" w14:paraId="00000125">
            <w:pPr>
              <w:spacing w:after="120" w:before="120" w:line="240" w:lineRule="auto"/>
              <w:jc w:val="center"/>
              <w:rPr>
                <w:sz w:val="20"/>
                <w:szCs w:val="20"/>
              </w:rPr>
            </w:pPr>
            <w:r w:rsidDel="00000000" w:rsidR="00000000" w:rsidRPr="00000000">
              <w:rPr>
                <w:sz w:val="20"/>
                <w:szCs w:val="20"/>
                <w:rtl w:val="0"/>
              </w:rPr>
              <w:t xml:space="preserve">8:40 – 12:00</w:t>
            </w:r>
          </w:p>
          <w:p w:rsidR="00000000" w:rsidDel="00000000" w:rsidP="00000000" w:rsidRDefault="00000000" w:rsidRPr="00000000" w14:paraId="00000126">
            <w:pPr>
              <w:spacing w:after="120" w:before="120" w:line="240" w:lineRule="auto"/>
              <w:jc w:val="center"/>
              <w:rPr>
                <w:sz w:val="20"/>
                <w:szCs w:val="20"/>
              </w:rPr>
            </w:pPr>
            <w:r w:rsidDel="00000000" w:rsidR="00000000" w:rsidRPr="00000000">
              <w:rPr>
                <w:sz w:val="20"/>
                <w:szCs w:val="20"/>
                <w:rtl w:val="0"/>
              </w:rPr>
              <w:t xml:space="preserve">200 min including 10 min break</w:t>
            </w:r>
          </w:p>
          <w:p w:rsidR="00000000" w:rsidDel="00000000" w:rsidP="00000000" w:rsidRDefault="00000000" w:rsidRPr="00000000" w14:paraId="00000127">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128">
            <w:pPr>
              <w:spacing w:after="120" w:before="120" w:line="240" w:lineRule="auto"/>
              <w:jc w:val="center"/>
              <w:rPr>
                <w:color w:val="ff0000"/>
                <w:sz w:val="20"/>
                <w:szCs w:val="20"/>
              </w:rPr>
            </w:pPr>
            <w:r w:rsidDel="00000000" w:rsidR="00000000" w:rsidRPr="00000000">
              <w:rPr>
                <w:sz w:val="20"/>
                <w:szCs w:val="20"/>
                <w:rtl w:val="0"/>
              </w:rPr>
              <w:t xml:space="preserve">Slides </w:t>
            </w:r>
            <w:r w:rsidDel="00000000" w:rsidR="00000000" w:rsidRPr="00000000">
              <w:rPr>
                <w:rtl w:val="0"/>
              </w:rPr>
              <w:t xml:space="preserve">7-19</w:t>
            </w:r>
            <w:r w:rsidDel="00000000" w:rsidR="00000000" w:rsidRPr="00000000">
              <w:rPr>
                <w:rtl w:val="0"/>
              </w:rPr>
            </w:r>
          </w:p>
          <w:p w:rsidR="00000000" w:rsidDel="00000000" w:rsidP="00000000" w:rsidRDefault="00000000" w:rsidRPr="00000000" w14:paraId="00000129">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12A">
            <w:pPr>
              <w:spacing w:after="120" w:before="120" w:line="240" w:lineRule="auto"/>
              <w:jc w:val="center"/>
              <w:rPr>
                <w:b w:val="1"/>
                <w:sz w:val="20"/>
                <w:szCs w:val="20"/>
              </w:rPr>
            </w:pPr>
            <w:r w:rsidDel="00000000" w:rsidR="00000000" w:rsidRPr="00000000">
              <w:rPr>
                <w:b w:val="1"/>
                <w:sz w:val="20"/>
                <w:szCs w:val="20"/>
                <w:rtl w:val="0"/>
              </w:rPr>
              <w:t xml:space="preserve">Study Group Teams</w:t>
            </w:r>
          </w:p>
        </w:tc>
        <w:tc>
          <w:tcPr>
            <w:vMerge w:val="restart"/>
          </w:tcPr>
          <w:p w:rsidR="00000000" w:rsidDel="00000000" w:rsidP="00000000" w:rsidRDefault="00000000" w:rsidRPr="00000000" w14:paraId="0000012B">
            <w:pPr>
              <w:spacing w:after="0" w:line="240" w:lineRule="auto"/>
              <w:rPr>
                <w:b w:val="1"/>
                <w:color w:val="000000"/>
                <w:sz w:val="20"/>
                <w:szCs w:val="20"/>
              </w:rPr>
            </w:pPr>
            <w:r w:rsidDel="00000000" w:rsidR="00000000" w:rsidRPr="00000000">
              <w:rPr>
                <w:b w:val="1"/>
                <w:color w:val="000000"/>
                <w:sz w:val="20"/>
                <w:szCs w:val="20"/>
                <w:rtl w:val="0"/>
              </w:rPr>
              <w:t xml:space="preserve">Lesson Analysis</w:t>
            </w:r>
          </w:p>
          <w:p w:rsidR="00000000" w:rsidDel="00000000" w:rsidP="00000000" w:rsidRDefault="00000000" w:rsidRPr="00000000" w14:paraId="0000012C">
            <w:pPr>
              <w:spacing w:after="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this session is to develop a shared understanding of STeLLA Strategies 6: Engage students in developing and using content representations and models, and D: Select content representations and models matched to the learning goal. </w:t>
            </w:r>
            <w:r w:rsidDel="00000000" w:rsidR="00000000" w:rsidRPr="00000000">
              <w:rPr>
                <w:rtl w:val="0"/>
              </w:rPr>
            </w:r>
          </w:p>
          <w:p w:rsidR="00000000" w:rsidDel="00000000" w:rsidP="00000000" w:rsidRDefault="00000000" w:rsidRPr="00000000" w14:paraId="0000012D">
            <w:pPr>
              <w:spacing w:after="0" w:line="240" w:lineRule="auto"/>
              <w:rPr>
                <w:sz w:val="20"/>
                <w:szCs w:val="20"/>
              </w:rPr>
            </w:pPr>
            <w:r w:rsidDel="00000000" w:rsidR="00000000" w:rsidRPr="00000000">
              <w:rPr>
                <w:rtl w:val="0"/>
              </w:rPr>
            </w:r>
          </w:p>
          <w:p w:rsidR="00000000" w:rsidDel="00000000" w:rsidP="00000000" w:rsidRDefault="00000000" w:rsidRPr="00000000" w14:paraId="0000012E">
            <w:pPr>
              <w:spacing w:after="0" w:line="240" w:lineRule="auto"/>
              <w:rPr>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Developing and using models and content representations help students make their thinking visible and represent how their thinking changes over time as they explain phenomena or solve problems.</w:t>
            </w:r>
            <w:r w:rsidDel="00000000" w:rsidR="00000000" w:rsidRPr="00000000">
              <w:rPr>
                <w:rtl w:val="0"/>
              </w:rPr>
            </w:r>
          </w:p>
          <w:p w:rsidR="00000000" w:rsidDel="00000000" w:rsidP="00000000" w:rsidRDefault="00000000" w:rsidRPr="00000000" w14:paraId="0000012F">
            <w:pPr>
              <w:spacing w:after="120" w:before="120" w:line="240" w:lineRule="auto"/>
              <w:rPr>
                <w:color w:val="000000"/>
                <w:sz w:val="20"/>
                <w:szCs w:val="20"/>
              </w:rPr>
            </w:pPr>
            <w:r w:rsidDel="00000000" w:rsidR="00000000" w:rsidRPr="00000000">
              <w:rPr>
                <w:sz w:val="20"/>
                <w:szCs w:val="20"/>
                <w:rtl w:val="0"/>
              </w:rPr>
              <w:t xml:space="preserve">Teachers support students in making </w:t>
            </w:r>
            <w:r w:rsidDel="00000000" w:rsidR="00000000" w:rsidRPr="00000000">
              <w:rPr>
                <w:color w:val="000000"/>
                <w:sz w:val="20"/>
                <w:szCs w:val="20"/>
                <w:rtl w:val="0"/>
              </w:rPr>
              <w:t xml:space="preserve">their thinking visible and reconsidering their ideas through the intentional use of elicit, probe, and challenge questions linked with developing and using content representations and models.</w:t>
            </w:r>
          </w:p>
          <w:p w:rsidR="00000000" w:rsidDel="00000000" w:rsidP="00000000" w:rsidRDefault="00000000" w:rsidRPr="00000000" w14:paraId="00000130">
            <w:pPr>
              <w:spacing w:after="120" w:before="120" w:line="240" w:lineRule="auto"/>
              <w:rPr>
                <w:color w:val="000000"/>
                <w:sz w:val="20"/>
                <w:szCs w:val="20"/>
              </w:rPr>
            </w:pPr>
            <w:r w:rsidDel="00000000" w:rsidR="00000000" w:rsidRPr="00000000">
              <w:rPr>
                <w:color w:val="000000"/>
                <w:sz w:val="20"/>
                <w:szCs w:val="20"/>
                <w:rtl w:val="0"/>
              </w:rPr>
              <w:t xml:space="preserve">The Lesson Analysis Protocol (LAP) increases the rigor of video analysis and prepares study groups for peer video analysis as they implement the model lesson in the fall.</w:t>
            </w:r>
          </w:p>
          <w:p w:rsidR="00000000" w:rsidDel="00000000" w:rsidP="00000000" w:rsidRDefault="00000000" w:rsidRPr="00000000" w14:paraId="00000131">
            <w:pPr>
              <w:spacing w:after="0" w:line="240" w:lineRule="auto"/>
              <w:rPr>
                <w:sz w:val="20"/>
                <w:szCs w:val="20"/>
              </w:rPr>
            </w:pPr>
            <w:r w:rsidDel="00000000" w:rsidR="00000000" w:rsidRPr="00000000">
              <w:rPr>
                <w:sz w:val="20"/>
                <w:szCs w:val="20"/>
                <w:rtl w:val="0"/>
              </w:rPr>
              <w:t xml:space="preserve">STeLLA SCSL Strategy D targets the selection of content representations and models matched to the main learning goal.  </w:t>
            </w:r>
          </w:p>
          <w:p w:rsidR="00000000" w:rsidDel="00000000" w:rsidP="00000000" w:rsidRDefault="00000000" w:rsidRPr="00000000" w14:paraId="00000132">
            <w:pPr>
              <w:spacing w:after="0" w:line="240" w:lineRule="auto"/>
              <w:rPr>
                <w:sz w:val="20"/>
                <w:szCs w:val="20"/>
              </w:rPr>
            </w:pPr>
            <w:r w:rsidDel="00000000" w:rsidR="00000000" w:rsidRPr="00000000">
              <w:rPr>
                <w:rtl w:val="0"/>
              </w:rPr>
            </w:r>
          </w:p>
          <w:p w:rsidR="00000000" w:rsidDel="00000000" w:rsidP="00000000" w:rsidRDefault="00000000" w:rsidRPr="00000000" w14:paraId="00000133">
            <w:pPr>
              <w:spacing w:after="0" w:line="240" w:lineRule="auto"/>
              <w:rPr>
                <w:sz w:val="20"/>
                <w:szCs w:val="20"/>
              </w:rPr>
            </w:pPr>
            <w:r w:rsidDel="00000000" w:rsidR="00000000" w:rsidRPr="00000000">
              <w:rPr>
                <w:sz w:val="20"/>
                <w:szCs w:val="20"/>
                <w:rtl w:val="0"/>
              </w:rPr>
              <w:t xml:space="preserve">STeLLA STL Strategy 6 emphasizes the importance of engaging students in developing and using content representations and model matched to the learning goal. Students are not simply looking at a model, but rather using the model to deepen their understanding of relationships among components in a system and how and why something works the way it does. This strategy is particularly important because it’s use in the classroom correlates to increased student learning. </w:t>
            </w:r>
          </w:p>
          <w:p w:rsidR="00000000" w:rsidDel="00000000" w:rsidP="00000000" w:rsidRDefault="00000000" w:rsidRPr="00000000" w14:paraId="00000134">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135">
            <w:pPr>
              <w:spacing w:after="120" w:before="120" w:line="240" w:lineRule="auto"/>
              <w:rPr>
                <w:sz w:val="20"/>
                <w:szCs w:val="20"/>
              </w:rPr>
            </w:pPr>
            <w:r w:rsidDel="00000000" w:rsidR="00000000" w:rsidRPr="00000000">
              <w:rPr>
                <w:sz w:val="20"/>
                <w:szCs w:val="20"/>
                <w:rtl w:val="0"/>
              </w:rPr>
              <w:t xml:space="preserve">Participants chart the purpose and key features of STL Strategy 6 and Science Content Storyline Strategy D.</w:t>
            </w:r>
          </w:p>
          <w:p w:rsidR="00000000" w:rsidDel="00000000" w:rsidP="00000000" w:rsidRDefault="00000000" w:rsidRPr="00000000" w14:paraId="00000136">
            <w:pPr>
              <w:spacing w:after="120" w:before="120" w:line="240" w:lineRule="auto"/>
              <w:rPr>
                <w:sz w:val="20"/>
                <w:szCs w:val="20"/>
              </w:rPr>
            </w:pPr>
            <w:r w:rsidDel="00000000" w:rsidR="00000000" w:rsidRPr="00000000">
              <w:rPr>
                <w:sz w:val="20"/>
                <w:szCs w:val="20"/>
                <w:rtl w:val="0"/>
              </w:rPr>
              <w:t xml:space="preserve">Participants are introduced to the Strategy D Analysis Guide and use it to analyze a content representation or model used in their Content Deepening experience, then use it to analyze at least one other content representation or model.</w:t>
            </w:r>
          </w:p>
          <w:p w:rsidR="00000000" w:rsidDel="00000000" w:rsidP="00000000" w:rsidRDefault="00000000" w:rsidRPr="00000000" w14:paraId="00000137">
            <w:pPr>
              <w:spacing w:after="120" w:before="120" w:line="240" w:lineRule="auto"/>
              <w:rPr>
                <w:sz w:val="20"/>
                <w:szCs w:val="20"/>
              </w:rPr>
            </w:pPr>
            <w:r w:rsidDel="00000000" w:rsidR="00000000" w:rsidRPr="00000000">
              <w:rPr>
                <w:sz w:val="20"/>
                <w:szCs w:val="20"/>
                <w:rtl w:val="0"/>
              </w:rPr>
              <w:t xml:space="preserve">They use what they learn to analyze classroom video using the newly introduced Lesson Analysis Protocol. In addition to analyzing classroom video for Strategies D and 6, they will revisit the three questioning strategies (STL Strategies 1, 2, and 3) and consider how they help teachers engage students in developing and using content representations and models.</w:t>
            </w:r>
          </w:p>
          <w:p w:rsidR="00000000" w:rsidDel="00000000" w:rsidP="00000000" w:rsidRDefault="00000000" w:rsidRPr="00000000" w14:paraId="00000138">
            <w:pPr>
              <w:spacing w:after="120" w:before="120" w:line="240" w:lineRule="auto"/>
              <w:rPr>
                <w:sz w:val="20"/>
                <w:szCs w:val="20"/>
              </w:rPr>
            </w:pPr>
            <w:r w:rsidDel="00000000" w:rsidR="00000000" w:rsidRPr="00000000">
              <w:rPr>
                <w:b w:val="1"/>
                <w:sz w:val="20"/>
                <w:szCs w:val="20"/>
                <w:rtl w:val="0"/>
              </w:rPr>
              <w:t xml:space="preserve">Resources</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Blank Purpose/Key Features charts for STeLLA Strategies D and 6</w:t>
            </w:r>
          </w:p>
          <w:p w:rsidR="00000000" w:rsidDel="00000000" w:rsidP="00000000" w:rsidRDefault="00000000" w:rsidRPr="00000000" w14:paraId="0000013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Purpose/Key Features charts for STeLLA Strategies 1, 2, and 3</w:t>
            </w:r>
          </w:p>
          <w:p w:rsidR="00000000" w:rsidDel="00000000" w:rsidP="00000000" w:rsidRDefault="00000000" w:rsidRPr="00000000" w14:paraId="0000013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Marble/ramp system</w:t>
            </w:r>
          </w:p>
          <w:p w:rsidR="00000000" w:rsidDel="00000000" w:rsidP="00000000" w:rsidRDefault="00000000" w:rsidRPr="00000000" w14:paraId="0000013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ET_gr4_L2HO2.1_Investigating Energy Changes in Collisions</w:t>
            </w:r>
          </w:p>
          <w:p w:rsidR="00000000" w:rsidDel="00000000" w:rsidP="00000000" w:rsidRDefault="00000000" w:rsidRPr="00000000" w14:paraId="0000013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ET_Gr4_L3HO3.1_Predicting Changes in Energy</w:t>
            </w:r>
          </w:p>
          <w:p w:rsidR="00000000" w:rsidDel="00000000" w:rsidP="00000000" w:rsidRDefault="00000000" w:rsidRPr="00000000" w14:paraId="0000013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5_L4HO4.2_System Diagram Hand Crank Flashlight </w:t>
            </w:r>
          </w:p>
          <w:p w:rsidR="00000000" w:rsidDel="00000000" w:rsidP="00000000" w:rsidRDefault="00000000" w:rsidRPr="00000000" w14:paraId="0000013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Learning from Lesson Analysis (p. 3 in STeLLA Strategies Booklet)</w:t>
            </w:r>
          </w:p>
          <w:p w:rsidR="00000000" w:rsidDel="00000000" w:rsidP="00000000" w:rsidRDefault="00000000" w:rsidRPr="00000000" w14:paraId="0000014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Classroom Transcript: SSUP_ET_L4_Parco_C1</w:t>
            </w:r>
          </w:p>
          <w:p w:rsidR="00000000" w:rsidDel="00000000" w:rsidP="00000000" w:rsidRDefault="00000000" w:rsidRPr="00000000" w14:paraId="0000014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Classroom Transcript: SSUP_ET_L4_Parco_C2</w:t>
            </w:r>
          </w:p>
          <w:p w:rsidR="00000000" w:rsidDel="00000000" w:rsidP="00000000" w:rsidRDefault="00000000" w:rsidRPr="00000000" w14:paraId="0000014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LAP – completed example</w:t>
            </w:r>
          </w:p>
          <w:p w:rsidR="00000000" w:rsidDel="00000000" w:rsidP="00000000" w:rsidRDefault="00000000" w:rsidRPr="00000000" w14:paraId="0000014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LAP - blank</w:t>
            </w:r>
          </w:p>
          <w:p w:rsidR="00000000" w:rsidDel="00000000" w:rsidP="00000000" w:rsidRDefault="00000000" w:rsidRPr="00000000" w14:paraId="0000014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Classroom Video:  </w:t>
            </w:r>
          </w:p>
          <w:p w:rsidR="00000000" w:rsidDel="00000000" w:rsidP="00000000" w:rsidRDefault="00000000" w:rsidRPr="00000000" w14:paraId="0000014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69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SSUP_ET_L4_Parco_C1</w:t>
            </w:r>
          </w:p>
          <w:p w:rsidR="00000000" w:rsidDel="00000000" w:rsidP="00000000" w:rsidRDefault="00000000" w:rsidRPr="00000000" w14:paraId="0000014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240" w:lineRule="auto"/>
              <w:ind w:left="69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SSUP_ET_L4_Parco_C2</w:t>
            </w:r>
          </w:p>
          <w:p w:rsidR="00000000" w:rsidDel="00000000" w:rsidP="00000000" w:rsidRDefault="00000000" w:rsidRPr="00000000" w14:paraId="00000147">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148">
            <w:pPr>
              <w:spacing w:after="120" w:before="120" w:line="240" w:lineRule="auto"/>
              <w:rPr>
                <w:sz w:val="20"/>
                <w:szCs w:val="20"/>
              </w:rPr>
            </w:pPr>
            <w:r w:rsidDel="00000000" w:rsidR="00000000" w:rsidRPr="00000000">
              <w:rPr>
                <w:rtl w:val="0"/>
              </w:rPr>
            </w:r>
          </w:p>
        </w:tc>
        <w:tc>
          <w:tcPr/>
          <w:p w:rsidR="00000000" w:rsidDel="00000000" w:rsidP="00000000" w:rsidRDefault="00000000" w:rsidRPr="00000000" w14:paraId="00000149">
            <w:pPr>
              <w:spacing w:after="120" w:before="120" w:line="240" w:lineRule="auto"/>
              <w:rPr/>
            </w:pPr>
            <w:r w:rsidDel="00000000" w:rsidR="00000000" w:rsidRPr="00000000">
              <w:rPr/>
              <w:drawing>
                <wp:inline distB="0" distT="0" distL="0" distR="0">
                  <wp:extent cx="2386965" cy="1790065"/>
                  <wp:effectExtent b="0" l="0" r="0" t="0"/>
                  <wp:docPr id="31"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Conceptual Framework (5 min)</w:t>
            </w:r>
          </w:p>
          <w:p w:rsidR="00000000" w:rsidDel="00000000" w:rsidP="00000000" w:rsidRDefault="00000000" w:rsidRPr="00000000" w14:paraId="0000014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Orient participants to the STeLLA Conceptual Framework and the strategy focus for the day.</w:t>
            </w:r>
          </w:p>
          <w:p w:rsidR="00000000" w:rsidDel="00000000" w:rsidP="00000000" w:rsidRDefault="00000000" w:rsidRPr="00000000" w14:paraId="0000014C">
            <w:pPr>
              <w:spacing w:after="120" w:before="120" w:line="240" w:lineRule="auto"/>
              <w:rPr>
                <w:sz w:val="20"/>
                <w:szCs w:val="20"/>
              </w:rPr>
            </w:pP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4F">
            <w:pPr>
              <w:spacing w:line="240" w:lineRule="auto"/>
              <w:rPr>
                <w:sz w:val="20"/>
                <w:szCs w:val="20"/>
              </w:rPr>
            </w:pPr>
            <w:r w:rsidDel="00000000" w:rsidR="00000000" w:rsidRPr="00000000">
              <w:rPr/>
              <w:drawing>
                <wp:inline distB="0" distT="0" distL="0" distR="0">
                  <wp:extent cx="2386965" cy="1790065"/>
                  <wp:effectExtent b="0" l="0" r="0" t="0"/>
                  <wp:docPr id="34" name="image43.png"/>
                  <a:graphic>
                    <a:graphicData uri="http://schemas.openxmlformats.org/drawingml/2006/picture">
                      <pic:pic>
                        <pic:nvPicPr>
                          <pic:cNvPr id="0" name="image43.png"/>
                          <pic:cNvPicPr preferRelativeResize="0"/>
                        </pic:nvPicPr>
                        <pic:blipFill>
                          <a:blip r:embed="rId13"/>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SCSL Strat D/STL Strat 6 (20 min)</w:t>
            </w:r>
          </w:p>
          <w:p w:rsidR="00000000" w:rsidDel="00000000" w:rsidP="00000000" w:rsidRDefault="00000000" w:rsidRPr="00000000" w14:paraId="00000151">
            <w:pPr>
              <w:pStyle w:val="Heading1"/>
              <w:numPr>
                <w:ilvl w:val="1"/>
                <w:numId w:val="29"/>
              </w:numPr>
              <w:spacing w:after="120" w:before="120" w:lineRule="auto"/>
              <w:ind w:left="504" w:hanging="504"/>
              <w:rPr>
                <w:b w:val="0"/>
              </w:rPr>
            </w:pPr>
            <w:r w:rsidDel="00000000" w:rsidR="00000000" w:rsidRPr="00000000">
              <w:rPr>
                <w:rFonts w:ascii="Calibri" w:cs="Calibri" w:eastAsia="Calibri" w:hAnsi="Calibri"/>
                <w:b w:val="0"/>
                <w:rtl w:val="0"/>
              </w:rPr>
              <w:t xml:space="preserve">Divide the study group into 2 groups and assign one strategy (D/6) to each group. Remind participants:</w:t>
            </w:r>
          </w:p>
          <w:p w:rsidR="00000000" w:rsidDel="00000000" w:rsidP="00000000" w:rsidRDefault="00000000" w:rsidRPr="00000000" w14:paraId="00000152">
            <w:pPr>
              <w:pStyle w:val="Heading1"/>
              <w:numPr>
                <w:ilvl w:val="2"/>
                <w:numId w:val="29"/>
              </w:numPr>
              <w:spacing w:after="120" w:before="120" w:lineRule="auto"/>
              <w:ind w:left="871" w:hanging="360"/>
              <w:rPr>
                <w:rFonts w:ascii="Calibri" w:cs="Calibri" w:eastAsia="Calibri" w:hAnsi="Calibri"/>
                <w:b w:val="0"/>
              </w:rPr>
            </w:pPr>
            <w:r w:rsidDel="00000000" w:rsidR="00000000" w:rsidRPr="00000000">
              <w:rPr>
                <w:rFonts w:ascii="Calibri" w:cs="Calibri" w:eastAsia="Calibri" w:hAnsi="Calibri"/>
                <w:b w:val="0"/>
                <w:rtl w:val="0"/>
              </w:rPr>
              <w:t xml:space="preserve">Purpose: why the strategy is important</w:t>
            </w:r>
          </w:p>
          <w:p w:rsidR="00000000" w:rsidDel="00000000" w:rsidP="00000000" w:rsidRDefault="00000000" w:rsidRPr="00000000" w14:paraId="00000153">
            <w:pPr>
              <w:pStyle w:val="Heading1"/>
              <w:numPr>
                <w:ilvl w:val="2"/>
                <w:numId w:val="29"/>
              </w:numPr>
              <w:spacing w:after="120" w:before="120" w:lineRule="auto"/>
              <w:ind w:left="871" w:hanging="360"/>
              <w:rPr>
                <w:rFonts w:ascii="Calibri" w:cs="Calibri" w:eastAsia="Calibri" w:hAnsi="Calibri"/>
                <w:b w:val="0"/>
              </w:rPr>
            </w:pPr>
            <w:r w:rsidDel="00000000" w:rsidR="00000000" w:rsidRPr="00000000">
              <w:rPr>
                <w:rFonts w:ascii="Calibri" w:cs="Calibri" w:eastAsia="Calibri" w:hAnsi="Calibri"/>
                <w:b w:val="0"/>
                <w:rtl w:val="0"/>
              </w:rPr>
              <w:t xml:space="preserve">Key features: characteristics that distinguish the strategy from others</w:t>
            </w:r>
          </w:p>
          <w:p w:rsidR="00000000" w:rsidDel="00000000" w:rsidP="00000000" w:rsidRDefault="00000000" w:rsidRPr="00000000" w14:paraId="00000154">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our goal is shared understanding, so…if it is not in the summary doc, it doesn’t go on the chart.</w:t>
            </w:r>
          </w:p>
          <w:p w:rsidR="00000000" w:rsidDel="00000000" w:rsidP="00000000" w:rsidRDefault="00000000" w:rsidRPr="00000000" w14:paraId="00000155">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charts are completed, invite participants to review the chart for their assigned strategy developed by the other part of the team. They should use sticky notes to ask clarifying questions and pose wonderings about ideas that might be missing or where ideas came from in the strategy doc. Revise charts as needed.</w:t>
            </w:r>
          </w:p>
          <w:p w:rsidR="00000000" w:rsidDel="00000000" w:rsidP="00000000" w:rsidRDefault="00000000" w:rsidRPr="00000000" w14:paraId="00000156">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participants to revise their Z-fold summary charts as needed.</w:t>
            </w:r>
          </w:p>
          <w:p w:rsidR="00000000" w:rsidDel="00000000" w:rsidP="00000000" w:rsidRDefault="00000000" w:rsidRPr="00000000" w14:paraId="00000157">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Mark that content representations tend to be static and show a science idea while models are dynamic and show the thinking behind the relationships between system components. Models are used to explain and predict and are intended to be revised. Offer time at the end of the day or start of tomorrow to talk more about the differences.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As with the other Science Content Storyline Strategies we’ve studied thus far, this strategy has an analysis guide to ensure the content representations and models we select are aligned with the main learning goal.</w:t>
            </w: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B">
            <w:pPr>
              <w:spacing w:after="120" w:before="120" w:line="240" w:lineRule="auto"/>
              <w:rPr>
                <w:sz w:val="20"/>
                <w:szCs w:val="20"/>
              </w:rPr>
            </w:pPr>
            <w:r w:rsidDel="00000000" w:rsidR="00000000" w:rsidRPr="00000000">
              <w:rPr/>
              <w:drawing>
                <wp:inline distB="0" distT="0" distL="0" distR="0">
                  <wp:extent cx="2386965" cy="1790065"/>
                  <wp:effectExtent b="0" l="0" r="0" t="0"/>
                  <wp:docPr id="33"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Analysis Guide: Content Reps &amp; Models (5 min)</w:t>
            </w:r>
          </w:p>
          <w:p w:rsidR="00000000" w:rsidDel="00000000" w:rsidP="00000000" w:rsidRDefault="00000000" w:rsidRPr="00000000" w14:paraId="0000015D">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This is an animated slide.</w:t>
            </w:r>
          </w:p>
          <w:p w:rsidR="00000000" w:rsidDel="00000000" w:rsidP="00000000" w:rsidRDefault="00000000" w:rsidRPr="00000000" w14:paraId="0000015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participants to review the analysis guide (PD Binder p.__). Note the importance of the main learning goal and opportunity to capture ideas to strengthen the model or content representation.</w:t>
            </w:r>
          </w:p>
          <w:p w:rsidR="00000000" w:rsidDel="00000000" w:rsidP="00000000" w:rsidRDefault="00000000" w:rsidRPr="00000000" w14:paraId="0000015F">
            <w:pPr>
              <w:spacing w:after="120" w:before="120" w:line="240" w:lineRule="auto"/>
              <w:rPr>
                <w:i w:val="1"/>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We’ll use this analysis guide to evaluate one of the content representations/models we used in our content deepening experience.</w:t>
            </w:r>
          </w:p>
        </w:tc>
      </w:tr>
      <w:tr>
        <w:trPr>
          <w:cantSplit w:val="0"/>
          <w:trHeight w:val="9105" w:hRule="atLeast"/>
          <w:tblHeader w:val="0"/>
        </w:trPr>
        <w:tc>
          <w:tcPr>
            <w:vMerge w:val="continue"/>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162">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37"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Using the Analysis Guide (20 min)</w:t>
            </w:r>
          </w:p>
          <w:p w:rsidR="00000000" w:rsidDel="00000000" w:rsidP="00000000" w:rsidRDefault="00000000" w:rsidRPr="00000000" w14:paraId="0000016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the examples (PD Binder p. __). </w:t>
            </w:r>
          </w:p>
          <w:p w:rsidR="00000000" w:rsidDel="00000000" w:rsidP="00000000" w:rsidRDefault="00000000" w:rsidRPr="00000000" w14:paraId="0000016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 </w:t>
            </w:r>
          </w:p>
          <w:p w:rsidR="00000000" w:rsidDel="00000000" w:rsidP="00000000" w:rsidRDefault="00000000" w:rsidRPr="00000000" w14:paraId="00000166">
            <w:pPr>
              <w:spacing w:after="120" w:before="120" w:line="240" w:lineRule="auto"/>
              <w:rPr>
                <w:color w:val="000000"/>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Use the physical model of the marble ramp system.</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20" w:before="120" w:line="240" w:lineRule="auto"/>
              <w:ind w:left="78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3</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 How can we change the amount of motion energy of an object?  Lesson 3 Main Learning Goal: Position energy (potential energy) can be transformed to motion energy (kinetic energy). The more position energy an object has, the more energy can be transformed to motion energy. As position energy is transformed to motion energy, the faster the object will move.</w:t>
            </w:r>
          </w:p>
          <w:p w:rsidR="00000000" w:rsidDel="00000000" w:rsidP="00000000" w:rsidRDefault="00000000" w:rsidRPr="00000000" w14:paraId="00000168">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20" w:before="120" w:line="240" w:lineRule="auto"/>
              <w:ind w:left="78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L3 Science Ideas: The faster an object moves, the more motion energy it has. As an object goes down an incline, it goes faster and faster as position energy (potential energy) is converted to motion energy (kinetic energy). The higher the incline, the faster the object goes when it moves down the incline. Objects that are not moving can have position energy. Position energy can be transformed into energy of motion. If the moving object has a collision with another object, energy can be transferred from one object to another, and the motion of each object will change. The more motion energy an object has, the more energy will be transferred in the collision.</w:t>
            </w:r>
          </w:p>
          <w:p w:rsidR="00000000" w:rsidDel="00000000" w:rsidP="00000000" w:rsidRDefault="00000000" w:rsidRPr="00000000" w14:paraId="00000169">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20" w:before="120" w:line="240" w:lineRule="auto"/>
              <w:ind w:left="78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Complete the Analysis Guide as an example.</w:t>
            </w:r>
          </w:p>
        </w:tc>
      </w:tr>
      <w:tr>
        <w:trPr>
          <w:cantSplit w:val="0"/>
          <w:trHeight w:val="707" w:hRule="atLeast"/>
          <w:tblHeader w:val="0"/>
        </w:trPr>
        <w:tc>
          <w:tcPr>
            <w:vMerge w:val="continue"/>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C">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35"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Using the Analysis Guide (25 min)</w:t>
            </w:r>
          </w:p>
          <w:p w:rsidR="00000000" w:rsidDel="00000000" w:rsidP="00000000" w:rsidRDefault="00000000" w:rsidRPr="00000000" w14:paraId="0000016E">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sample models/content representations in PD binder (p. __). Assign one example to a small group of participants.</w:t>
            </w:r>
          </w:p>
          <w:p w:rsidR="00000000" w:rsidDel="00000000" w:rsidP="00000000" w:rsidRDefault="00000000" w:rsidRPr="00000000" w14:paraId="0000016F">
            <w:pPr>
              <w:spacing w:after="120" w:before="120" w:line="240" w:lineRule="auto"/>
              <w:rPr>
                <w:color w:val="000000"/>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Jigsaw the following content representations: 1) L2 HO2.1: Investigating Energy Changes in Collisions, 2) L3 HO3.1: Predicting Changes in Energy, and 3) L4 HO4.2: System Diagram Hand Crank Flashlight.</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 including how to add the Main Learning Goal from the Day 3 card sort and which lesson the content representation or model each team will evaluate comes from.</w:t>
            </w:r>
          </w:p>
          <w:p w:rsidR="00000000" w:rsidDel="00000000" w:rsidP="00000000" w:rsidRDefault="00000000" w:rsidRPr="00000000" w14:paraId="00000171">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 MLG for their assigned content representation or model and provide a summary of their analysis.</w:t>
            </w:r>
          </w:p>
          <w:p w:rsidR="00000000" w:rsidDel="00000000" w:rsidP="00000000" w:rsidRDefault="00000000" w:rsidRPr="00000000" w14:paraId="00000172">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This experience should leverage the analysis of models that participants completed, and the lessons learned should help prepare participants for planning and teaching the lessons.</w:t>
            </w:r>
          </w:p>
        </w:tc>
      </w:tr>
      <w:tr>
        <w:trPr>
          <w:cantSplit w:val="0"/>
          <w:trHeight w:val="707" w:hRule="atLeast"/>
          <w:tblHeader w:val="0"/>
        </w:trPr>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75">
            <w:pPr>
              <w:spacing w:after="120" w:before="120" w:line="240" w:lineRule="auto"/>
              <w:rPr>
                <w:sz w:val="20"/>
                <w:szCs w:val="20"/>
              </w:rPr>
            </w:pPr>
            <w:r w:rsidDel="00000000" w:rsidR="00000000" w:rsidRPr="00000000">
              <w:rPr/>
              <w:drawing>
                <wp:inline distB="0" distT="0" distL="0" distR="0">
                  <wp:extent cx="2386965" cy="1790065"/>
                  <wp:effectExtent b="0" l="0" r="0" t="0"/>
                  <wp:docPr id="36"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(5 min)</w:t>
            </w:r>
          </w:p>
          <w:p w:rsidR="00000000" w:rsidDel="00000000" w:rsidP="00000000" w:rsidRDefault="00000000" w:rsidRPr="00000000" w14:paraId="0000017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p>
          <w:p w:rsidR="00000000" w:rsidDel="00000000" w:rsidP="00000000" w:rsidRDefault="00000000" w:rsidRPr="00000000" w14:paraId="00000178">
            <w:pPr>
              <w:spacing w:after="120" w:before="120" w:line="240" w:lineRule="auto"/>
              <w:rPr>
                <w:sz w:val="20"/>
                <w:szCs w:val="20"/>
              </w:rPr>
            </w:pPr>
            <w:r w:rsidDel="00000000" w:rsidR="00000000" w:rsidRPr="00000000">
              <w:rPr>
                <w:b w:val="1"/>
                <w:sz w:val="20"/>
                <w:szCs w:val="20"/>
                <w:rtl w:val="0"/>
              </w:rPr>
              <w:t xml:space="preserve">Transition: </w:t>
            </w:r>
            <w:r w:rsidDel="00000000" w:rsidR="00000000" w:rsidRPr="00000000">
              <w:rPr>
                <w:i w:val="1"/>
                <w:sz w:val="20"/>
                <w:szCs w:val="20"/>
                <w:rtl w:val="0"/>
              </w:rPr>
              <w:t xml:space="preserve">We experienced using content models and representations in our content deepening session and then analyzed them using our shared understanding of Strategies D and 6. We’ll continue to deepen our understanding of these strategies through video analysis of classroom practice.</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7B">
            <w:pPr>
              <w:spacing w:after="120" w:before="120" w:line="240" w:lineRule="auto"/>
              <w:rPr>
                <w:sz w:val="20"/>
                <w:szCs w:val="20"/>
              </w:rPr>
            </w:pPr>
            <w:r w:rsidDel="00000000" w:rsidR="00000000" w:rsidRPr="00000000">
              <w:rPr/>
              <w:drawing>
                <wp:inline distB="0" distT="0" distL="0" distR="0">
                  <wp:extent cx="2386965" cy="1790065"/>
                  <wp:effectExtent b="0" l="0" r="0" t="0"/>
                  <wp:docPr id="38"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Viewing &amp; Analysis Basics (5 min)</w:t>
            </w:r>
          </w:p>
          <w:p w:rsidR="00000000" w:rsidDel="00000000" w:rsidP="00000000" w:rsidRDefault="00000000" w:rsidRPr="00000000" w14:paraId="000001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Review the Viewing and Analysis Basics as needed. Refer to handout in STeLLA Strategies Booklet pp. 1-2.</w:t>
            </w:r>
          </w:p>
          <w:p w:rsidR="00000000" w:rsidDel="00000000" w:rsidP="00000000" w:rsidRDefault="00000000" w:rsidRPr="00000000" w14:paraId="0000017E">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17F">
            <w:pPr>
              <w:spacing w:after="120" w:before="120" w:line="240" w:lineRule="auto"/>
              <w:rPr>
                <w:i w:val="1"/>
                <w:sz w:val="20"/>
                <w:szCs w:val="20"/>
              </w:rPr>
            </w:pP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182">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39"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 for Video Analysis: Context (5 min)</w:t>
            </w:r>
          </w:p>
          <w:p w:rsidR="00000000" w:rsidDel="00000000" w:rsidP="00000000" w:rsidRDefault="00000000" w:rsidRPr="00000000" w14:paraId="0000018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the SSUP_ET_L4_Parco_C1 transcript in binder (p. __).</w:t>
            </w:r>
          </w:p>
          <w:p w:rsidR="00000000" w:rsidDel="00000000" w:rsidP="00000000" w:rsidRDefault="00000000" w:rsidRPr="00000000" w14:paraId="0000018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the context for the video. Make a link to the focus question for the day, a program goal, or the kinds of thinking promoted by STeLLA-style video analysis.</w:t>
            </w:r>
          </w:p>
        </w:tc>
      </w:tr>
      <w:tr>
        <w:trPr>
          <w:cantSplit w:val="0"/>
          <w:trHeight w:val="707" w:hRule="atLeast"/>
          <w:tblHeader w:val="0"/>
        </w:trPr>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8">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40"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(20 min)</w:t>
            </w:r>
          </w:p>
          <w:p w:rsidR="00000000" w:rsidDel="00000000" w:rsidP="00000000" w:rsidRDefault="00000000" w:rsidRPr="00000000" w14:paraId="0000018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as participants watch the video, they should look for evidence of STL strategies 1, 2, 3, and 6. </w:t>
            </w:r>
          </w:p>
          <w:p w:rsidR="00000000" w:rsidDel="00000000" w:rsidP="00000000" w:rsidRDefault="00000000" w:rsidRPr="00000000" w14:paraId="0000018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video: SSUP_ET_L4_Parco_Clip 1.</w:t>
            </w:r>
          </w:p>
          <w:p w:rsidR="00000000" w:rsidDel="00000000" w:rsidP="00000000" w:rsidRDefault="00000000" w:rsidRPr="00000000" w14:paraId="0000018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Point participants to the Strategy Booklet, Z-fold and charts as sources to help them justify their identification of a particular strategy.</w:t>
            </w:r>
          </w:p>
          <w:p w:rsidR="00000000" w:rsidDel="00000000" w:rsidP="00000000" w:rsidRDefault="00000000" w:rsidRPr="00000000" w14:paraId="0000018D">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Clear examples of STL 6:</w:t>
            </w:r>
          </w:p>
          <w:p w:rsidR="00000000" w:rsidDel="00000000" w:rsidP="00000000" w:rsidRDefault="00000000" w:rsidRPr="00000000" w14:paraId="0000018E">
            <w:pPr>
              <w:rPr>
                <w:sz w:val="20"/>
                <w:szCs w:val="20"/>
              </w:rPr>
            </w:pPr>
            <w:r w:rsidDel="00000000" w:rsidR="00000000" w:rsidRPr="00000000">
              <w:rPr>
                <w:sz w:val="20"/>
                <w:szCs w:val="20"/>
                <w:rtl w:val="0"/>
              </w:rPr>
              <w:t xml:space="preserve">01:32- “The model has to be at – in the middle of the roll.”</w:t>
            </w:r>
          </w:p>
          <w:p w:rsidR="00000000" w:rsidDel="00000000" w:rsidP="00000000" w:rsidRDefault="00000000" w:rsidRPr="00000000" w14:paraId="0000018F">
            <w:pPr>
              <w:rPr>
                <w:sz w:val="20"/>
                <w:szCs w:val="20"/>
              </w:rPr>
            </w:pPr>
            <w:r w:rsidDel="00000000" w:rsidR="00000000" w:rsidRPr="00000000">
              <w:rPr>
                <w:sz w:val="20"/>
                <w:szCs w:val="20"/>
                <w:rtl w:val="0"/>
              </w:rPr>
              <w:t xml:space="preserve">01:49 – 02:04- The teacher and student negotiate how to represent motion energy in the system diagram.</w:t>
            </w:r>
          </w:p>
          <w:p w:rsidR="00000000" w:rsidDel="00000000" w:rsidP="00000000" w:rsidRDefault="00000000" w:rsidRPr="00000000" w14:paraId="00000190">
            <w:pPr>
              <w:rPr>
                <w:sz w:val="20"/>
                <w:szCs w:val="20"/>
              </w:rPr>
            </w:pPr>
            <w:r w:rsidDel="00000000" w:rsidR="00000000" w:rsidRPr="00000000">
              <w:rPr>
                <w:sz w:val="20"/>
                <w:szCs w:val="20"/>
                <w:rtl w:val="0"/>
              </w:rPr>
              <w:t xml:space="preserve">02:07 – 02:54- Students and teachers negotiate how to represent position energy in the system diagram.</w:t>
            </w:r>
          </w:p>
          <w:p w:rsidR="00000000" w:rsidDel="00000000" w:rsidP="00000000" w:rsidRDefault="00000000" w:rsidRPr="00000000" w14:paraId="00000191">
            <w:pPr>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Interesting student thinking revealed:</w:t>
            </w:r>
          </w:p>
          <w:p w:rsidR="00000000" w:rsidDel="00000000" w:rsidP="00000000" w:rsidRDefault="00000000" w:rsidRPr="00000000" w14:paraId="00000192">
            <w:pPr>
              <w:spacing w:after="120" w:before="120" w:line="240" w:lineRule="auto"/>
              <w:rPr>
                <w:sz w:val="20"/>
                <w:szCs w:val="20"/>
              </w:rPr>
            </w:pPr>
            <w:r w:rsidDel="00000000" w:rsidR="00000000" w:rsidRPr="00000000">
              <w:rPr>
                <w:sz w:val="20"/>
                <w:szCs w:val="20"/>
                <w:rtl w:val="0"/>
              </w:rPr>
              <w:t xml:space="preserve">04:20 – 05:24- Students have different ideas about how to represent the transfer of energy when the marble hits the Styrofoam block.</w:t>
            </w:r>
          </w:p>
          <w:p w:rsidR="00000000" w:rsidDel="00000000" w:rsidP="00000000" w:rsidRDefault="00000000" w:rsidRPr="00000000" w14:paraId="00000193">
            <w:pPr>
              <w:spacing w:after="120" w:before="120" w:line="240" w:lineRule="auto"/>
              <w:rPr>
                <w:sz w:val="20"/>
                <w:szCs w:val="20"/>
              </w:rPr>
            </w:pPr>
            <w:r w:rsidDel="00000000" w:rsidR="00000000" w:rsidRPr="00000000">
              <w:rPr>
                <w:sz w:val="20"/>
                <w:szCs w:val="20"/>
                <w:rtl w:val="0"/>
              </w:rPr>
              <w:t xml:space="preserve">05:42 – 6:44- Students are discussing how to represent the transfer of energy from the marble to the Styrofoam block. </w:t>
            </w:r>
          </w:p>
          <w:p w:rsidR="00000000" w:rsidDel="00000000" w:rsidP="00000000" w:rsidRDefault="00000000" w:rsidRPr="00000000" w14:paraId="00000194">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Before we move to the Analyze phase, we’ll introduce and use a new tool, the Lesson Analysis Protocol (LAP). The LAP structures the three phases of video analysis we’ve been using: Identify, Analyze, and Reflect and Apply, and provides a scaffold to deepen our analysis as you’ll see in the example.</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97">
            <w:pPr>
              <w:spacing w:after="120" w:before="120" w:line="240" w:lineRule="auto"/>
              <w:rPr>
                <w:sz w:val="20"/>
                <w:szCs w:val="20"/>
              </w:rPr>
            </w:pPr>
            <w:r w:rsidDel="00000000" w:rsidR="00000000" w:rsidRPr="00000000">
              <w:rPr/>
              <w:drawing>
                <wp:inline distB="0" distT="0" distL="0" distR="0">
                  <wp:extent cx="2386965" cy="1790065"/>
                  <wp:effectExtent b="0" l="0" r="0" t="0"/>
                  <wp:docPr id="41"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 Example (10 min)</w:t>
            </w:r>
          </w:p>
          <w:p w:rsidR="00000000" w:rsidDel="00000000" w:rsidP="00000000" w:rsidRDefault="00000000" w:rsidRPr="00000000" w14:paraId="00000199">
            <w:pPr>
              <w:spacing w:after="120" w:before="12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The example analysis is based on a relatively obvious claim from the previous example. </w:t>
            </w:r>
          </w:p>
          <w:p w:rsidR="00000000" w:rsidDel="00000000" w:rsidP="00000000" w:rsidRDefault="00000000" w:rsidRPr="00000000" w14:paraId="0000019A">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the Lesson Analysis Protocol example in the PD binder (p.__).</w:t>
            </w:r>
          </w:p>
          <w:p w:rsidR="00000000" w:rsidDel="00000000" w:rsidP="00000000" w:rsidRDefault="00000000" w:rsidRPr="00000000" w14:paraId="0000019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the purpose of the Lesson Analysis Protocol (LAP). The LAP helps us focus on the three phases of video analysis. It guides us through the analysis process to focus on the claim, evidence and reasoning, and specific alternatives in each clip.  It helps us to be thorough in our analysis and sets the stage for the analysis of one another’s classrooms this coming fall.</w:t>
            </w:r>
          </w:p>
          <w:p w:rsidR="00000000" w:rsidDel="00000000" w:rsidP="00000000" w:rsidRDefault="00000000" w:rsidRPr="00000000" w14:paraId="0000019C">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Offer time for participants to review the protocol and the example.</w:t>
            </w:r>
          </w:p>
          <w:p w:rsidR="00000000" w:rsidDel="00000000" w:rsidP="00000000" w:rsidRDefault="00000000" w:rsidRPr="00000000" w14:paraId="0000019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consider the kind of thinking they need to do in order to analyze classroom video in this way. Listen for connections to the Learning from Lesson Analysis Process.</w:t>
            </w:r>
          </w:p>
          <w:p w:rsidR="00000000" w:rsidDel="00000000" w:rsidP="00000000" w:rsidRDefault="00000000" w:rsidRPr="00000000" w14:paraId="0000019E">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examples of reasoning and alternatives and discuss the roles of these components of the Analyze phase.</w:t>
            </w:r>
          </w:p>
          <w:p w:rsidR="00000000" w:rsidDel="00000000" w:rsidP="00000000" w:rsidRDefault="00000000" w:rsidRPr="00000000" w14:paraId="0000019F">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An important purpose of the scaffolding the LAP is to create a safe and respectful culture to make our teaching practice visible. Foreground that participants will be making their practice visible in the fall study groups when they watch and analyze their own video teaching the lessons they have been experiencing in content deepening sessions.</w:t>
            </w:r>
          </w:p>
        </w:tc>
      </w:tr>
      <w:tr>
        <w:trPr>
          <w:cantSplit w:val="0"/>
          <w:trHeight w:val="707" w:hRule="atLeast"/>
          <w:tblHeader w:val="0"/>
        </w:trPr>
        <w:tc>
          <w:tcPr>
            <w:vMerge w:val="continue"/>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A2">
            <w:pPr>
              <w:spacing w:after="120" w:before="120" w:line="240" w:lineRule="auto"/>
              <w:rPr>
                <w:sz w:val="20"/>
                <w:szCs w:val="20"/>
              </w:rPr>
            </w:pPr>
            <w:r w:rsidDel="00000000" w:rsidR="00000000" w:rsidRPr="00000000">
              <w:rPr/>
              <w:drawing>
                <wp:inline distB="0" distT="0" distL="0" distR="0">
                  <wp:extent cx="2386965" cy="1790065"/>
                  <wp:effectExtent b="0" l="0" r="0" t="0"/>
                  <wp:docPr id="42"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Learning from Lesson Analysis (5 min)</w:t>
            </w:r>
          </w:p>
          <w:p w:rsidR="00000000" w:rsidDel="00000000" w:rsidP="00000000" w:rsidRDefault="00000000" w:rsidRPr="00000000" w14:paraId="000001A4">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Cut for time</w:t>
            </w:r>
          </w:p>
          <w:p w:rsidR="00000000" w:rsidDel="00000000" w:rsidP="00000000" w:rsidRDefault="00000000" w:rsidRPr="00000000" w14:paraId="000001A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p. 3 in their STeLLA Strategies Booklet.</w:t>
            </w:r>
          </w:p>
          <w:p w:rsidR="00000000" w:rsidDel="00000000" w:rsidP="00000000" w:rsidRDefault="00000000" w:rsidRPr="00000000" w14:paraId="000001A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this representation of the process for turning an observation into a claim supported by evidence and reasoning along with alternatives. </w:t>
            </w:r>
          </w:p>
          <w:p w:rsidR="00000000" w:rsidDel="00000000" w:rsidP="00000000" w:rsidRDefault="00000000" w:rsidRPr="00000000" w14:paraId="000001A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link the ideas they just shared during their review of the example LAP to this process.</w:t>
            </w:r>
          </w:p>
        </w:tc>
      </w:tr>
      <w:tr>
        <w:trPr>
          <w:cantSplit w:val="0"/>
          <w:trHeight w:val="707" w:hRule="atLeast"/>
          <w:tblHeader w:val="0"/>
        </w:trPr>
        <w:tc>
          <w:tcPr>
            <w:vMerge w:val="continue"/>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A">
            <w:pPr>
              <w:spacing w:after="120" w:before="120" w:line="240" w:lineRule="auto"/>
              <w:rPr>
                <w:sz w:val="20"/>
                <w:szCs w:val="20"/>
              </w:rPr>
            </w:pPr>
            <w:r w:rsidDel="00000000" w:rsidR="00000000" w:rsidRPr="00000000">
              <w:rPr/>
              <w:drawing>
                <wp:inline distB="0" distT="0" distL="0" distR="0">
                  <wp:extent cx="2386965" cy="1790065"/>
                  <wp:effectExtent b="0" l="0" r="0" t="0"/>
                  <wp:docPr id="43" name="image40.png"/>
                  <a:graphic>
                    <a:graphicData uri="http://schemas.openxmlformats.org/drawingml/2006/picture">
                      <pic:pic>
                        <pic:nvPicPr>
                          <pic:cNvPr id="0" name="image40.png"/>
                          <pic:cNvPicPr preferRelativeResize="0"/>
                        </pic:nvPicPr>
                        <pic:blipFill>
                          <a:blip r:embed="rId23"/>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(35 min)</w:t>
            </w:r>
          </w:p>
          <w:p w:rsidR="00000000" w:rsidDel="00000000" w:rsidP="00000000" w:rsidRDefault="00000000" w:rsidRPr="00000000" w14:paraId="000001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blank LAP in PD Binder p.__.</w:t>
            </w:r>
          </w:p>
          <w:p w:rsidR="00000000" w:rsidDel="00000000" w:rsidP="00000000" w:rsidRDefault="00000000" w:rsidRPr="00000000" w14:paraId="000001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participants to choose one of the Analysis questions and complete the LAP. They may choose to work independently or with a partner.</w:t>
            </w:r>
          </w:p>
          <w:p w:rsidR="00000000" w:rsidDel="00000000" w:rsidP="00000000" w:rsidRDefault="00000000" w:rsidRPr="00000000" w14:paraId="000001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everyone has had a chance to develop their claim, evidence, and reasoning as well as consider alternatives, use a round robin strategy to hear from every person or partner team.</w:t>
            </w:r>
          </w:p>
          <w:p w:rsidR="00000000" w:rsidDel="00000000" w:rsidP="00000000" w:rsidRDefault="00000000" w:rsidRPr="00000000" w14:paraId="000001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Conclude the process with the Reflect and Apply Phase.</w:t>
            </w:r>
          </w:p>
        </w:tc>
      </w:tr>
      <w:tr>
        <w:trPr>
          <w:cantSplit w:val="0"/>
          <w:trHeight w:val="707" w:hRule="atLeast"/>
          <w:tblHeader w:val="0"/>
        </w:trPr>
        <w:tc>
          <w:tcPr>
            <w:vMerge w:val="continue"/>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B2">
            <w:pPr>
              <w:spacing w:after="120" w:before="120" w:line="240" w:lineRule="auto"/>
              <w:rPr>
                <w:sz w:val="20"/>
                <w:szCs w:val="20"/>
              </w:rPr>
            </w:pPr>
            <w:r w:rsidDel="00000000" w:rsidR="00000000" w:rsidRPr="00000000">
              <w:rPr/>
              <w:drawing>
                <wp:inline distB="0" distT="0" distL="0" distR="0">
                  <wp:extent cx="2386965" cy="1790065"/>
                  <wp:effectExtent b="0" l="0" r="0" t="0"/>
                  <wp:docPr id="44"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1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(30 min)</w:t>
            </w:r>
          </w:p>
          <w:p w:rsidR="00000000" w:rsidDel="00000000" w:rsidP="00000000" w:rsidRDefault="00000000" w:rsidRPr="00000000" w14:paraId="000001B4">
            <w:pPr>
              <w:spacing w:after="120" w:before="120" w:line="240" w:lineRule="auto"/>
              <w:rPr>
                <w:color w:val="ff0000"/>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As participants become familiar with the lesson analysis process, less support for orienting to the context of the lesson and the lesson analysis protocol will be needed. This fading scaffold is modeled in this lesson analysis. </w:t>
            </w: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SSUP_ET_TN GR4_L3_McDaniel_C1 classroom transcript on p__ of their binder and the SSUP_ET_TN GR4_L3_McDaniel_C1 on p__ of their binder.</w:t>
            </w:r>
          </w:p>
          <w:p w:rsidR="00000000" w:rsidDel="00000000" w:rsidP="00000000" w:rsidRDefault="00000000" w:rsidRPr="00000000" w14:paraId="000001B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read the context of the clip at the top of the transcript and the identify and analyze questions on their LAP.</w:t>
            </w:r>
          </w:p>
          <w:p w:rsidR="00000000" w:rsidDel="00000000" w:rsidP="00000000" w:rsidRDefault="00000000" w:rsidRPr="00000000" w14:paraId="000001B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Show the video clip: SSUP_ET_TN GR4_L3_McDaniel_C1 and invite participants to identify instances of asking probe and challenge questions and instances of developing and using models.</w:t>
            </w:r>
          </w:p>
          <w:p w:rsidR="00000000" w:rsidDel="00000000" w:rsidP="00000000" w:rsidRDefault="00000000" w:rsidRPr="00000000" w14:paraId="000001B8">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Clear examples of STL 6 &amp; SCSL D:</w:t>
            </w:r>
          </w:p>
          <w:p w:rsidR="00000000" w:rsidDel="00000000" w:rsidP="00000000" w:rsidRDefault="00000000" w:rsidRPr="00000000" w14:paraId="000001B9">
            <w:pPr>
              <w:spacing w:after="120" w:before="120" w:line="240" w:lineRule="auto"/>
              <w:rPr>
                <w:sz w:val="20"/>
                <w:szCs w:val="20"/>
              </w:rPr>
            </w:pPr>
            <w:r w:rsidDel="00000000" w:rsidR="00000000" w:rsidRPr="00000000">
              <w:rPr>
                <w:sz w:val="20"/>
                <w:szCs w:val="20"/>
                <w:rtl w:val="0"/>
              </w:rPr>
              <w:t xml:space="preserve">00:19 - S: “…like with so many lines.” The student is pointing to the representation of the ruler-marble-Styrofoam system</w:t>
            </w:r>
          </w:p>
          <w:p w:rsidR="00000000" w:rsidDel="00000000" w:rsidP="00000000" w:rsidRDefault="00000000" w:rsidRPr="00000000" w14:paraId="000001BA">
            <w:pPr>
              <w:spacing w:after="120" w:before="120" w:line="240" w:lineRule="auto"/>
              <w:rPr>
                <w:sz w:val="20"/>
                <w:szCs w:val="20"/>
              </w:rPr>
            </w:pPr>
            <w:r w:rsidDel="00000000" w:rsidR="00000000" w:rsidRPr="00000000">
              <w:rPr>
                <w:sz w:val="20"/>
                <w:szCs w:val="20"/>
                <w:rtl w:val="0"/>
              </w:rPr>
              <w:t xml:space="preserve">01:22 – T: “So tell me, why did you put three and three?”</w:t>
            </w:r>
          </w:p>
          <w:p w:rsidR="00000000" w:rsidDel="00000000" w:rsidP="00000000" w:rsidRDefault="00000000" w:rsidRPr="00000000" w14:paraId="000001BB">
            <w:pPr>
              <w:spacing w:after="120" w:before="120" w:line="240" w:lineRule="auto"/>
              <w:rPr>
                <w:sz w:val="20"/>
                <w:szCs w:val="20"/>
              </w:rPr>
            </w:pPr>
            <w:r w:rsidDel="00000000" w:rsidR="00000000" w:rsidRPr="00000000">
              <w:rPr>
                <w:sz w:val="20"/>
                <w:szCs w:val="20"/>
                <w:rtl w:val="0"/>
              </w:rPr>
              <w:t xml:space="preserve">01:46 – S: “… if there were six here and six here…”</w:t>
            </w:r>
          </w:p>
          <w:p w:rsidR="00000000" w:rsidDel="00000000" w:rsidP="00000000" w:rsidRDefault="00000000" w:rsidRPr="00000000" w14:paraId="000001BC">
            <w:pPr>
              <w:spacing w:after="120" w:before="120" w:line="240" w:lineRule="auto"/>
              <w:rPr>
                <w:sz w:val="20"/>
                <w:szCs w:val="20"/>
              </w:rPr>
            </w:pPr>
            <w:r w:rsidDel="00000000" w:rsidR="00000000" w:rsidRPr="00000000">
              <w:rPr>
                <w:sz w:val="20"/>
                <w:szCs w:val="20"/>
                <w:rtl w:val="0"/>
              </w:rPr>
              <w:t xml:space="preserve">02:56 – T: “But theses – these represent motion, correct?”</w:t>
            </w:r>
          </w:p>
          <w:p w:rsidR="00000000" w:rsidDel="00000000" w:rsidP="00000000" w:rsidRDefault="00000000" w:rsidRPr="00000000" w14:paraId="000001BD">
            <w:pPr>
              <w:spacing w:after="120" w:before="120" w:line="240" w:lineRule="auto"/>
              <w:ind w:left="871" w:hanging="871"/>
              <w:rPr>
                <w:sz w:val="20"/>
                <w:szCs w:val="20"/>
              </w:rPr>
            </w:pPr>
            <w:r w:rsidDel="00000000" w:rsidR="00000000" w:rsidRPr="00000000">
              <w:rPr>
                <w:sz w:val="20"/>
                <w:szCs w:val="20"/>
                <w:rtl w:val="0"/>
              </w:rPr>
              <w:t xml:space="preserve">03:20 – SN: “I disagree with (inaudible) because when (inaudible) she only – she put three…”</w:t>
            </w:r>
          </w:p>
          <w:p w:rsidR="00000000" w:rsidDel="00000000" w:rsidP="00000000" w:rsidRDefault="00000000" w:rsidRPr="00000000" w14:paraId="000001BE">
            <w:pPr>
              <w:spacing w:after="120" w:before="120" w:line="240" w:lineRule="auto"/>
              <w:ind w:left="871" w:hanging="871"/>
              <w:rPr>
                <w:sz w:val="20"/>
                <w:szCs w:val="20"/>
              </w:rPr>
            </w:pPr>
            <w:r w:rsidDel="00000000" w:rsidR="00000000" w:rsidRPr="00000000">
              <w:rPr>
                <w:sz w:val="20"/>
                <w:szCs w:val="20"/>
                <w:rtl w:val="0"/>
              </w:rPr>
              <w:t xml:space="preserve">03:48-  S: “And where she should’ve put four because it has more energy.”</w:t>
            </w:r>
          </w:p>
          <w:p w:rsidR="00000000" w:rsidDel="00000000" w:rsidP="00000000" w:rsidRDefault="00000000" w:rsidRPr="00000000" w14:paraId="000001BF">
            <w:pPr>
              <w:spacing w:after="120" w:before="120" w:line="240" w:lineRule="auto"/>
              <w:ind w:left="871" w:hanging="871"/>
              <w:rPr>
                <w:sz w:val="20"/>
                <w:szCs w:val="20"/>
              </w:rPr>
            </w:pPr>
            <w:r w:rsidDel="00000000" w:rsidR="00000000" w:rsidRPr="00000000">
              <w:rPr>
                <w:sz w:val="20"/>
                <w:szCs w:val="20"/>
                <w:rtl w:val="0"/>
              </w:rPr>
              <w:t xml:space="preserve">04:27 – S: “She should only put three here because she put four there and the- and the Styrofoam, and when it hits the Styrofoam block, it shouldn’t have as much energy.”</w:t>
            </w:r>
          </w:p>
          <w:p w:rsidR="00000000" w:rsidDel="00000000" w:rsidP="00000000" w:rsidRDefault="00000000" w:rsidRPr="00000000" w14:paraId="000001C0">
            <w:pPr>
              <w:spacing w:after="120" w:before="120" w:line="240" w:lineRule="auto"/>
              <w:ind w:left="871" w:hanging="871"/>
              <w:rPr>
                <w:sz w:val="20"/>
                <w:szCs w:val="20"/>
              </w:rPr>
            </w:pPr>
            <w:r w:rsidDel="00000000" w:rsidR="00000000" w:rsidRPr="00000000">
              <w:rPr>
                <w:sz w:val="20"/>
                <w:szCs w:val="20"/>
                <w:rtl w:val="0"/>
              </w:rPr>
              <w:t xml:space="preserve">05:35 – SN: “I disagree because on number 3, she did make her lines bolder.”</w:t>
            </w:r>
          </w:p>
          <w:p w:rsidR="00000000" w:rsidDel="00000000" w:rsidP="00000000" w:rsidRDefault="00000000" w:rsidRPr="00000000" w14:paraId="000001C1">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Interesting student thinking:</w:t>
            </w:r>
          </w:p>
          <w:p w:rsidR="00000000" w:rsidDel="00000000" w:rsidP="00000000" w:rsidRDefault="00000000" w:rsidRPr="00000000" w14:paraId="000001C2">
            <w:pPr>
              <w:spacing w:after="120" w:before="120" w:line="240" w:lineRule="auto"/>
              <w:ind w:left="871" w:hanging="871"/>
              <w:rPr>
                <w:sz w:val="20"/>
                <w:szCs w:val="20"/>
              </w:rPr>
            </w:pPr>
            <w:r w:rsidDel="00000000" w:rsidR="00000000" w:rsidRPr="00000000">
              <w:rPr>
                <w:sz w:val="20"/>
                <w:szCs w:val="20"/>
                <w:rtl w:val="0"/>
              </w:rPr>
              <w:t xml:space="preserve">01:22 – 02:33 – The student is using the model to explain how their thinking has changed as they explain the changes in energy as the marble hits the Styrofoam block.</w:t>
            </w:r>
          </w:p>
          <w:p w:rsidR="00000000" w:rsidDel="00000000" w:rsidP="00000000" w:rsidRDefault="00000000" w:rsidRPr="00000000" w14:paraId="000001C3">
            <w:pPr>
              <w:spacing w:after="120" w:before="120" w:line="240" w:lineRule="auto"/>
              <w:ind w:left="871" w:hanging="871"/>
              <w:rPr>
                <w:sz w:val="20"/>
                <w:szCs w:val="20"/>
              </w:rPr>
            </w:pPr>
            <w:r w:rsidDel="00000000" w:rsidR="00000000" w:rsidRPr="00000000">
              <w:rPr>
                <w:sz w:val="20"/>
                <w:szCs w:val="20"/>
                <w:rtl w:val="0"/>
              </w:rPr>
              <w:t xml:space="preserve">03:20 – 05:22 – Students are negotiating their understanding of energy changes in the ramp-marble-Styrofoam system using their agreed-upon representations for the amount of energy of each component.</w:t>
            </w:r>
          </w:p>
          <w:p w:rsidR="00000000" w:rsidDel="00000000" w:rsidP="00000000" w:rsidRDefault="00000000" w:rsidRPr="00000000" w14:paraId="000001C4">
            <w:pPr>
              <w:spacing w:after="120" w:before="120" w:line="240" w:lineRule="auto"/>
              <w:ind w:left="871" w:hanging="871"/>
              <w:rPr>
                <w:sz w:val="20"/>
                <w:szCs w:val="20"/>
              </w:rPr>
            </w:pPr>
            <w:r w:rsidDel="00000000" w:rsidR="00000000" w:rsidRPr="00000000">
              <w:rPr>
                <w:sz w:val="20"/>
                <w:szCs w:val="20"/>
                <w:rtl w:val="0"/>
              </w:rPr>
              <w:t xml:space="preserve">05:32 – 06:02 – A student offers an alternative idea about how the amount of energy is represented in the model and students consider this idea as a class.</w:t>
            </w:r>
          </w:p>
          <w:p w:rsidR="00000000" w:rsidDel="00000000" w:rsidP="00000000" w:rsidRDefault="00000000" w:rsidRPr="00000000" w14:paraId="000001C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participants have identified instances of the strategies, invite them to use the LAP to make a claim supported by evidence and reasoning in response to one of the analysis questions.</w:t>
            </w:r>
          </w:p>
          <w:p w:rsidR="00000000" w:rsidDel="00000000" w:rsidP="00000000" w:rsidRDefault="00000000" w:rsidRPr="00000000" w14:paraId="000001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everyone has had a chance to develop their claim, evidence, and reasoning as well as consider alternatives, use a round robin strategy to hear from every person or partner team.</w:t>
            </w:r>
          </w:p>
          <w:p w:rsidR="00000000" w:rsidDel="00000000" w:rsidP="00000000" w:rsidRDefault="00000000" w:rsidRPr="00000000" w14:paraId="000001C7">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Note that we’ll move into a content deepening session after lunch.</w:t>
            </w:r>
          </w:p>
        </w:tc>
      </w:tr>
      <w:tr>
        <w:trPr>
          <w:cantSplit w:val="0"/>
          <w:tblHeader w:val="0"/>
        </w:trPr>
        <w:tc>
          <w:tcPr>
            <w:shd w:fill="d9d9d9" w:val="clear"/>
          </w:tcPr>
          <w:p w:rsidR="00000000" w:rsidDel="00000000" w:rsidP="00000000" w:rsidRDefault="00000000" w:rsidRPr="00000000" w14:paraId="000001C8">
            <w:pPr>
              <w:spacing w:after="120" w:before="120" w:line="240" w:lineRule="auto"/>
              <w:jc w:val="center"/>
              <w:rPr>
                <w:sz w:val="20"/>
                <w:szCs w:val="20"/>
              </w:rPr>
            </w:pPr>
            <w:r w:rsidDel="00000000" w:rsidR="00000000" w:rsidRPr="00000000">
              <w:rPr>
                <w:sz w:val="20"/>
                <w:szCs w:val="20"/>
                <w:rtl w:val="0"/>
              </w:rPr>
              <w:t xml:space="preserve">12:00 – 12:30</w:t>
            </w:r>
          </w:p>
        </w:tc>
        <w:tc>
          <w:tcPr>
            <w:gridSpan w:val="3"/>
            <w:shd w:fill="d9d9d9" w:val="clea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Lunch</w:t>
            </w:r>
            <w:r w:rsidDel="00000000" w:rsidR="00000000" w:rsidRPr="00000000">
              <w:rPr>
                <w:rtl w:val="0"/>
              </w:rPr>
            </w:r>
          </w:p>
        </w:tc>
      </w:tr>
      <w:tr>
        <w:trPr>
          <w:cantSplit w:val="0"/>
          <w:trHeight w:val="2832" w:hRule="atLeast"/>
          <w:tblHeader w:val="0"/>
        </w:trPr>
        <w:tc>
          <w:tcPr>
            <w:vMerge w:val="restart"/>
          </w:tcPr>
          <w:p w:rsidR="00000000" w:rsidDel="00000000" w:rsidP="00000000" w:rsidRDefault="00000000" w:rsidRPr="00000000" w14:paraId="000001CC">
            <w:pPr>
              <w:spacing w:after="0" w:line="240" w:lineRule="auto"/>
              <w:jc w:val="center"/>
              <w:rPr>
                <w:sz w:val="20"/>
                <w:szCs w:val="20"/>
              </w:rPr>
            </w:pPr>
            <w:r w:rsidDel="00000000" w:rsidR="00000000" w:rsidRPr="00000000">
              <w:rPr>
                <w:sz w:val="20"/>
                <w:szCs w:val="20"/>
                <w:rtl w:val="0"/>
              </w:rPr>
              <w:t xml:space="preserve">12:30 - 3:15</w:t>
            </w:r>
          </w:p>
          <w:p w:rsidR="00000000" w:rsidDel="00000000" w:rsidP="00000000" w:rsidRDefault="00000000" w:rsidRPr="00000000" w14:paraId="000001CD">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1CE">
            <w:pPr>
              <w:spacing w:after="0" w:line="240" w:lineRule="auto"/>
              <w:jc w:val="center"/>
              <w:rPr>
                <w:sz w:val="20"/>
                <w:szCs w:val="20"/>
              </w:rPr>
            </w:pPr>
            <w:r w:rsidDel="00000000" w:rsidR="00000000" w:rsidRPr="00000000">
              <w:rPr>
                <w:sz w:val="20"/>
                <w:szCs w:val="20"/>
                <w:rtl w:val="0"/>
              </w:rPr>
              <w:t xml:space="preserve">160 min plus break </w:t>
            </w:r>
          </w:p>
          <w:p w:rsidR="00000000" w:rsidDel="00000000" w:rsidP="00000000" w:rsidRDefault="00000000" w:rsidRPr="00000000" w14:paraId="000001CF">
            <w:pPr>
              <w:spacing w:after="0" w:line="240" w:lineRule="auto"/>
              <w:jc w:val="center"/>
              <w:rPr>
                <w:sz w:val="20"/>
                <w:szCs w:val="20"/>
              </w:rPr>
            </w:pPr>
            <w:r w:rsidDel="00000000" w:rsidR="00000000" w:rsidRPr="00000000">
              <w:rPr>
                <w:sz w:val="20"/>
                <w:szCs w:val="20"/>
                <w:rtl w:val="0"/>
              </w:rPr>
              <w:t xml:space="preserve">Slides </w:t>
            </w:r>
            <w:r w:rsidDel="00000000" w:rsidR="00000000" w:rsidRPr="00000000">
              <w:rPr>
                <w:rtl w:val="0"/>
              </w:rPr>
              <w:t xml:space="preserve">20-39</w:t>
            </w:r>
            <w:r w:rsidDel="00000000" w:rsidR="00000000" w:rsidRPr="00000000">
              <w:rPr>
                <w:rtl w:val="0"/>
              </w:rPr>
            </w:r>
          </w:p>
          <w:p w:rsidR="00000000" w:rsidDel="00000000" w:rsidP="00000000" w:rsidRDefault="00000000" w:rsidRPr="00000000" w14:paraId="000001D0">
            <w:pPr>
              <w:spacing w:after="0" w:line="240" w:lineRule="auto"/>
              <w:rPr>
                <w:sz w:val="20"/>
                <w:szCs w:val="20"/>
              </w:rPr>
            </w:pPr>
            <w:r w:rsidDel="00000000" w:rsidR="00000000" w:rsidRPr="00000000">
              <w:rPr>
                <w:rtl w:val="0"/>
              </w:rPr>
            </w:r>
          </w:p>
          <w:p w:rsidR="00000000" w:rsidDel="00000000" w:rsidP="00000000" w:rsidRDefault="00000000" w:rsidRPr="00000000" w14:paraId="000001D1">
            <w:pPr>
              <w:spacing w:after="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1D2">
            <w:pPr>
              <w:spacing w:after="120" w:before="120" w:line="240" w:lineRule="auto"/>
              <w:rPr>
                <w:sz w:val="20"/>
                <w:szCs w:val="20"/>
              </w:rPr>
            </w:pPr>
            <w:r w:rsidDel="00000000" w:rsidR="00000000" w:rsidRPr="00000000">
              <w:rPr>
                <w:rtl w:val="0"/>
              </w:rPr>
            </w:r>
          </w:p>
        </w:tc>
        <w:tc>
          <w:tcPr>
            <w:vMerge w:val="restart"/>
          </w:tcPr>
          <w:p w:rsidR="00000000" w:rsidDel="00000000" w:rsidP="00000000" w:rsidRDefault="00000000" w:rsidRPr="00000000" w14:paraId="000001D3">
            <w:pPr>
              <w:spacing w:after="0" w:line="240" w:lineRule="auto"/>
              <w:rPr>
                <w:b w:val="1"/>
                <w:sz w:val="20"/>
                <w:szCs w:val="20"/>
              </w:rPr>
            </w:pPr>
            <w:r w:rsidDel="00000000" w:rsidR="00000000" w:rsidRPr="00000000">
              <w:rPr>
                <w:b w:val="1"/>
                <w:sz w:val="20"/>
                <w:szCs w:val="20"/>
                <w:rtl w:val="0"/>
              </w:rPr>
              <w:t xml:space="preserve">Content Deepening</w:t>
            </w:r>
          </w:p>
          <w:p w:rsidR="00000000" w:rsidDel="00000000" w:rsidP="00000000" w:rsidRDefault="00000000" w:rsidRPr="00000000" w14:paraId="000001D4">
            <w:pPr>
              <w:spacing w:after="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The purpose of this session is to model effective STeLLA-based science teaching and learning through a common experience that is grounded in a 3D, phenomenon/problem driven unit and designed for adult learners. </w:t>
            </w:r>
          </w:p>
          <w:p w:rsidR="00000000" w:rsidDel="00000000" w:rsidP="00000000" w:rsidRDefault="00000000" w:rsidRPr="00000000" w14:paraId="000001D5">
            <w:pPr>
              <w:spacing w:after="0" w:line="240" w:lineRule="auto"/>
              <w:rPr>
                <w:sz w:val="20"/>
                <w:szCs w:val="20"/>
              </w:rPr>
            </w:pPr>
            <w:r w:rsidDel="00000000" w:rsidR="00000000" w:rsidRPr="00000000">
              <w:rPr>
                <w:rtl w:val="0"/>
              </w:rPr>
            </w:r>
          </w:p>
          <w:p w:rsidR="00000000" w:rsidDel="00000000" w:rsidP="00000000" w:rsidRDefault="00000000" w:rsidRPr="00000000" w14:paraId="000001D6">
            <w:pPr>
              <w:spacing w:after="0" w:line="240" w:lineRule="auto"/>
              <w:rPr>
                <w:sz w:val="20"/>
                <w:szCs w:val="20"/>
              </w:rPr>
            </w:pPr>
            <w:r w:rsidDel="00000000" w:rsidR="00000000" w:rsidRPr="00000000">
              <w:rPr>
                <w:b w:val="1"/>
                <w:sz w:val="20"/>
                <w:szCs w:val="20"/>
                <w:rtl w:val="0"/>
              </w:rPr>
              <w:t xml:space="preserve">Content: </w:t>
            </w:r>
            <w:r w:rsidDel="00000000" w:rsidR="00000000" w:rsidRPr="00000000">
              <w:rPr>
                <w:sz w:val="20"/>
                <w:szCs w:val="20"/>
                <w:rtl w:val="0"/>
              </w:rPr>
              <w:t xml:space="preserve">STeLLA model lessons/units attend to the characteristics of effective science teaching and learning (e.g., 3D, phenomenon/prob-driven, student-centered, make student thinking visible and support sense-making, coherent, and access/engage PK and develop metacognitive abilities).</w:t>
            </w:r>
          </w:p>
          <w:p w:rsidR="00000000" w:rsidDel="00000000" w:rsidP="00000000" w:rsidRDefault="00000000" w:rsidRPr="00000000" w14:paraId="000001D7">
            <w:pPr>
              <w:spacing w:after="0" w:line="240" w:lineRule="auto"/>
              <w:rPr>
                <w:sz w:val="20"/>
                <w:szCs w:val="20"/>
              </w:rPr>
            </w:pPr>
            <w:r w:rsidDel="00000000" w:rsidR="00000000" w:rsidRPr="00000000">
              <w:rPr>
                <w:rtl w:val="0"/>
              </w:rPr>
            </w:r>
          </w:p>
          <w:p w:rsidR="00000000" w:rsidDel="00000000" w:rsidP="00000000" w:rsidRDefault="00000000" w:rsidRPr="00000000" w14:paraId="000001D8">
            <w:pPr>
              <w:spacing w:after="0" w:line="240" w:lineRule="auto"/>
              <w:rPr>
                <w:sz w:val="20"/>
                <w:szCs w:val="20"/>
              </w:rPr>
            </w:pPr>
            <w:r w:rsidDel="00000000" w:rsidR="00000000" w:rsidRPr="00000000">
              <w:rPr>
                <w:sz w:val="20"/>
                <w:szCs w:val="20"/>
                <w:rtl w:val="0"/>
              </w:rPr>
              <w:t xml:space="preserve">The content deepening experience will include explicit modeling and use of STeLLA strategies.</w:t>
            </w:r>
          </w:p>
          <w:p w:rsidR="00000000" w:rsidDel="00000000" w:rsidP="00000000" w:rsidRDefault="00000000" w:rsidRPr="00000000" w14:paraId="000001D9">
            <w:pPr>
              <w:spacing w:after="0" w:line="240" w:lineRule="auto"/>
              <w:rPr>
                <w:sz w:val="20"/>
                <w:szCs w:val="20"/>
              </w:rPr>
            </w:pPr>
            <w:r w:rsidDel="00000000" w:rsidR="00000000" w:rsidRPr="00000000">
              <w:rPr>
                <w:rtl w:val="0"/>
              </w:rPr>
            </w:r>
          </w:p>
          <w:p w:rsidR="00000000" w:rsidDel="00000000" w:rsidP="00000000" w:rsidRDefault="00000000" w:rsidRPr="00000000" w14:paraId="000001DA">
            <w:pPr>
              <w:spacing w:after="0" w:line="240" w:lineRule="auto"/>
              <w:rPr>
                <w:sz w:val="20"/>
                <w:szCs w:val="20"/>
              </w:rPr>
            </w:pPr>
            <w:r w:rsidDel="00000000" w:rsidR="00000000" w:rsidRPr="00000000">
              <w:rPr>
                <w:sz w:val="20"/>
                <w:szCs w:val="20"/>
                <w:rtl w:val="0"/>
              </w:rPr>
              <w:t xml:space="preserve">Science content:</w:t>
            </w:r>
          </w:p>
          <w:p w:rsidR="00000000" w:rsidDel="00000000" w:rsidP="00000000" w:rsidRDefault="00000000" w:rsidRPr="00000000" w14:paraId="000001D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Energy transfers and changes occur in all interactions. Energy moves from object to object and from place to place and we detect it in different ways. Energy transfers away from the system through sound, light, or heat. A system diagram can track the energy transfers and transformations that occur in interactions.</w:t>
            </w:r>
          </w:p>
          <w:p w:rsidR="00000000" w:rsidDel="00000000" w:rsidP="00000000" w:rsidRDefault="00000000" w:rsidRPr="00000000" w14:paraId="000001DC">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Describing systems in terms of their components and interactions helps us track how energy can be transferred in various ways and between objects.</w:t>
            </w:r>
          </w:p>
          <w:p w:rsidR="00000000" w:rsidDel="00000000" w:rsidP="00000000" w:rsidRDefault="00000000" w:rsidRPr="00000000" w14:paraId="000001DE">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is used to construct an explanation of how energy transfers and transformations occur as energy is transferred in various ways and between objects.</w:t>
            </w:r>
          </w:p>
          <w:p w:rsidR="00000000" w:rsidDel="00000000" w:rsidP="00000000" w:rsidRDefault="00000000" w:rsidRPr="00000000" w14:paraId="000001E0">
            <w:pPr>
              <w:spacing w:after="120" w:before="120" w:line="240" w:lineRule="auto"/>
              <w:rPr>
                <w:b w:val="1"/>
                <w:sz w:val="20"/>
                <w:szCs w:val="20"/>
              </w:rPr>
            </w:pPr>
            <w:r w:rsidDel="00000000" w:rsidR="00000000" w:rsidRPr="00000000">
              <w:rPr>
                <w:rtl w:val="0"/>
              </w:rPr>
            </w:r>
          </w:p>
          <w:p w:rsidR="00000000" w:rsidDel="00000000" w:rsidP="00000000" w:rsidRDefault="00000000" w:rsidRPr="00000000" w14:paraId="000001E1">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1E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Participants will create a system diagram for the anchor phenomenon (car launcher system) that is used to explain the energy changes that occur in the system.</w:t>
            </w:r>
          </w:p>
          <w:p w:rsidR="00000000" w:rsidDel="00000000" w:rsidP="00000000" w:rsidRDefault="00000000" w:rsidRPr="00000000" w14:paraId="000001E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Participants will then apply the concepts from the car launcher system to a bike crash scenario. They will create a system diagram to explain the energy changes that occur in the bike crash and identify similarities and differences between the bike crash scenario and the car launcher system. After a recall of the key science ideas of lessons 1-5, participants will work with their groups to answer the unit central question.  </w:t>
            </w:r>
          </w:p>
          <w:p w:rsidR="00000000" w:rsidDel="00000000" w:rsidP="00000000" w:rsidRDefault="00000000" w:rsidRPr="00000000" w14:paraId="000001E4">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1E5">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1E6">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E7">
            <w:pPr>
              <w:spacing w:after="0" w:line="240" w:lineRule="auto"/>
              <w:rPr>
                <w:sz w:val="20"/>
                <w:szCs w:val="20"/>
              </w:rPr>
            </w:pPr>
            <w:r w:rsidDel="00000000" w:rsidR="00000000" w:rsidRPr="00000000">
              <w:rPr>
                <w:sz w:val="20"/>
                <w:szCs w:val="20"/>
                <w:rtl w:val="0"/>
              </w:rPr>
              <w:t xml:space="preserve">HO 5.1 System Diagram Car Launcher</w:t>
            </w:r>
          </w:p>
          <w:p w:rsidR="00000000" w:rsidDel="00000000" w:rsidP="00000000" w:rsidRDefault="00000000" w:rsidRPr="00000000" w14:paraId="000001E8">
            <w:pPr>
              <w:spacing w:after="0" w:line="240" w:lineRule="auto"/>
              <w:rPr>
                <w:sz w:val="20"/>
                <w:szCs w:val="20"/>
              </w:rPr>
            </w:pPr>
            <w:r w:rsidDel="00000000" w:rsidR="00000000" w:rsidRPr="00000000">
              <w:rPr>
                <w:rtl w:val="0"/>
              </w:rPr>
            </w:r>
          </w:p>
          <w:p w:rsidR="00000000" w:rsidDel="00000000" w:rsidP="00000000" w:rsidRDefault="00000000" w:rsidRPr="00000000" w14:paraId="000001E9">
            <w:pPr>
              <w:spacing w:after="0" w:line="240" w:lineRule="auto"/>
              <w:rPr>
                <w:sz w:val="20"/>
                <w:szCs w:val="20"/>
              </w:rPr>
            </w:pPr>
            <w:r w:rsidDel="00000000" w:rsidR="00000000" w:rsidRPr="00000000">
              <w:rPr>
                <w:sz w:val="20"/>
                <w:szCs w:val="20"/>
                <w:rtl w:val="0"/>
              </w:rPr>
              <w:t xml:space="preserve">HO 3.2 Big Crash </w:t>
            </w:r>
          </w:p>
          <w:p w:rsidR="00000000" w:rsidDel="00000000" w:rsidP="00000000" w:rsidRDefault="00000000" w:rsidRPr="00000000" w14:paraId="000001EA">
            <w:pPr>
              <w:spacing w:after="0" w:line="240" w:lineRule="auto"/>
              <w:rPr>
                <w:sz w:val="20"/>
                <w:szCs w:val="20"/>
              </w:rPr>
            </w:pPr>
            <w:r w:rsidDel="00000000" w:rsidR="00000000" w:rsidRPr="00000000">
              <w:rPr>
                <w:rtl w:val="0"/>
              </w:rPr>
            </w:r>
          </w:p>
          <w:p w:rsidR="00000000" w:rsidDel="00000000" w:rsidP="00000000" w:rsidRDefault="00000000" w:rsidRPr="00000000" w14:paraId="000001EB">
            <w:pPr>
              <w:spacing w:after="0" w:line="240" w:lineRule="auto"/>
              <w:rPr>
                <w:sz w:val="20"/>
                <w:szCs w:val="20"/>
              </w:rPr>
            </w:pPr>
            <w:r w:rsidDel="00000000" w:rsidR="00000000" w:rsidRPr="00000000">
              <w:rPr>
                <w:sz w:val="20"/>
                <w:szCs w:val="20"/>
                <w:rtl w:val="0"/>
              </w:rPr>
              <w:t xml:space="preserve">HO 5.3 Mumford and Leroy’s Collision</w:t>
            </w:r>
          </w:p>
        </w:tc>
        <w:tc>
          <w:tcPr/>
          <w:p w:rsidR="00000000" w:rsidDel="00000000" w:rsidP="00000000" w:rsidRDefault="00000000" w:rsidRPr="00000000" w14:paraId="000001EC">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45"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4 Focus Questions (5 min)</w:t>
            </w:r>
          </w:p>
          <w:p w:rsidR="00000000" w:rsidDel="00000000" w:rsidP="00000000" w:rsidRDefault="00000000" w:rsidRPr="00000000" w14:paraId="000001E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7030a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Briefly revisit focus questions for PD Day 4 and highlight the</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 for Lesson 5.</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participants to consider the three relevant focus questions. Either invite them to capture a few ideas in their journals., turn to a partner, or whip around and share them publicly.</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As is our pattern, we’ll begin our content deepening session with a teacher-focused set up.</w:t>
            </w:r>
            <w:r w:rsidDel="00000000" w:rsidR="00000000" w:rsidRPr="00000000">
              <w:rPr>
                <w:rtl w:val="0"/>
              </w:rPr>
            </w:r>
          </w:p>
        </w:tc>
      </w:tr>
      <w:tr>
        <w:trPr>
          <w:cantSplit w:val="0"/>
          <w:trHeight w:val="2832" w:hRule="atLeast"/>
          <w:tblHeader w:val="0"/>
        </w:trPr>
        <w:tc>
          <w:tcPr>
            <w:vMerge w:val="continue"/>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3">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1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386965"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120" w:before="120" w:line="240" w:lineRule="auto"/>
              <w:rPr/>
            </w:pPr>
            <w:r w:rsidDel="00000000" w:rsidR="00000000" w:rsidRPr="00000000">
              <w:rPr>
                <w:rtl w:val="0"/>
              </w:rPr>
            </w:r>
          </w:p>
          <w:p w:rsidR="00000000" w:rsidDel="00000000" w:rsidP="00000000" w:rsidRDefault="00000000" w:rsidRPr="00000000" w14:paraId="000001F5">
            <w:pPr>
              <w:spacing w:after="120" w:before="120" w:line="240" w:lineRule="auto"/>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CD: Teacher Set up</w:t>
            </w:r>
            <w:r w:rsidDel="00000000" w:rsidR="00000000" w:rsidRPr="00000000">
              <w:rPr>
                <w:rFonts w:ascii="Calibri" w:cs="Calibri" w:eastAsia="Calibri" w:hAnsi="Calibri"/>
                <w:b w:val="1"/>
                <w:i w:val="0"/>
                <w:smallCaps w:val="0"/>
                <w:strike w:val="0"/>
                <w:color w:val="7030a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(10 min)</w:t>
            </w:r>
          </w:p>
          <w:p w:rsidR="00000000" w:rsidDel="00000000" w:rsidP="00000000" w:rsidRDefault="00000000" w:rsidRPr="00000000" w14:paraId="000001F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 Refer to charts around the room as needed.</w:t>
            </w:r>
          </w:p>
          <w:p w:rsidR="00000000" w:rsidDel="00000000" w:rsidP="00000000" w:rsidRDefault="00000000" w:rsidRPr="00000000" w14:paraId="000001F8">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color w:val="ff0000"/>
                <w:sz w:val="20"/>
                <w:szCs w:val="20"/>
                <w:rtl w:val="0"/>
              </w:rPr>
              <w:t xml:space="preserve"> </w:t>
            </w:r>
            <w:r w:rsidDel="00000000" w:rsidR="00000000" w:rsidRPr="00000000">
              <w:rPr>
                <w:sz w:val="20"/>
                <w:szCs w:val="20"/>
                <w:rtl w:val="0"/>
              </w:rPr>
              <w:t xml:space="preserve">It’s likely that participants will talk about the energy leaving the system as heat, light, sound. They may struggle with ideas of energy being added to the system as position energy.</w:t>
            </w:r>
          </w:p>
        </w:tc>
      </w:tr>
      <w:tr>
        <w:trPr>
          <w:cantSplit w:val="0"/>
          <w:trHeight w:val="2832" w:hRule="atLeast"/>
          <w:tblHeader w:val="0"/>
        </w:trPr>
        <w:tc>
          <w:tcPr>
            <w:vMerge w:val="continue"/>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FB">
            <w:pPr>
              <w:spacing w:after="120" w:before="120" w:line="240" w:lineRule="auto"/>
              <w:rPr/>
            </w:pPr>
            <w:r w:rsidDel="00000000" w:rsidR="00000000" w:rsidRPr="00000000">
              <w:rPr/>
              <w:drawing>
                <wp:inline distB="0" distT="0" distL="0" distR="0">
                  <wp:extent cx="2386965" cy="1790065"/>
                  <wp:effectExtent b="0" l="0" r="0" t="0"/>
                  <wp:docPr id="17"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Science Learner (15 min slide 22-24)</w:t>
            </w:r>
          </w:p>
          <w:p w:rsidR="00000000" w:rsidDel="00000000" w:rsidP="00000000" w:rsidRDefault="00000000" w:rsidRPr="00000000" w14:paraId="000001F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today’s content deepening session is based on Energy, Every Day, Everywhere Lesson 5: Energy Coming and Going</w:t>
            </w:r>
          </w:p>
        </w:tc>
      </w:tr>
      <w:tr>
        <w:trPr>
          <w:cantSplit w:val="0"/>
          <w:trHeight w:val="2832" w:hRule="atLeast"/>
          <w:tblHeader w:val="0"/>
        </w:trPr>
        <w:tc>
          <w:tcPr>
            <w:vMerge w:val="continue"/>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0">
            <w:pPr>
              <w:spacing w:after="120" w:before="120" w:line="240" w:lineRule="auto"/>
              <w:rPr>
                <w:color w:val="ff0000"/>
                <w:sz w:val="20"/>
                <w:szCs w:val="20"/>
              </w:rPr>
            </w:pPr>
            <w:r w:rsidDel="00000000" w:rsidR="00000000" w:rsidRPr="00000000">
              <w:rPr/>
              <w:drawing>
                <wp:inline distB="0" distT="0" distL="0" distR="0">
                  <wp:extent cx="2386965" cy="1790065"/>
                  <wp:effectExtent b="0" l="0" r="0" t="0"/>
                  <wp:docPr id="18"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2386965"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120" w:before="120" w:line="240" w:lineRule="auto"/>
              <w:rPr>
                <w:color w:val="ff0000"/>
                <w:sz w:val="20"/>
                <w:szCs w:val="20"/>
              </w:rPr>
            </w:pP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Ideas We’ve Figured Out </w:t>
            </w:r>
          </w:p>
          <w:p w:rsidR="00000000" w:rsidDel="00000000" w:rsidP="00000000" w:rsidRDefault="00000000" w:rsidRPr="00000000" w14:paraId="0000020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refer to the Science Ideas We’ve Figured Out chart. Provide a few moments for silent think time. Mark rows 6 and 7 on the CSW poster and encourage participants to use sentence stems from these rows as they share their ideas with the group to ask clarifying questions, agree or disagree with others’ ideas, and to add on to someone else’s ideas. As participants share their ideas, listen for the distinction between what we did and what we figured out. Ask elicit and probe questions as needed to support participants to focus on what we figured out.</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32" w:hRule="atLeast"/>
          <w:tblHeader w:val="0"/>
        </w:trPr>
        <w:tc>
          <w:tcPr>
            <w:vMerge w:val="continue"/>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7">
            <w:pPr>
              <w:spacing w:after="120" w:before="120" w:line="240" w:lineRule="auto"/>
              <w:rPr/>
            </w:pPr>
            <w:r w:rsidDel="00000000" w:rsidR="00000000" w:rsidRPr="00000000">
              <w:rPr/>
              <w:drawing>
                <wp:inline distB="0" distT="0" distL="0" distR="0">
                  <wp:extent cx="2386965" cy="1790065"/>
                  <wp:effectExtent b="0" l="0" r="0" t="0"/>
                  <wp:docPr id="19"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386965"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after="120" w:before="120" w:line="240" w:lineRule="auto"/>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5 Focus Question </w:t>
            </w:r>
          </w:p>
          <w:p w:rsidR="00000000" w:rsidDel="00000000" w:rsidP="00000000" w:rsidRDefault="00000000" w:rsidRPr="00000000" w14:paraId="0000020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today we will continue thinking about energy changes – transfer of energy and transformation of energy. Invite participants to look at our focus question and ask someone read the question to the group. “Where does the energy come from and where does it go when changes happen in a system?”</w:t>
            </w:r>
          </w:p>
          <w:p w:rsidR="00000000" w:rsidDel="00000000" w:rsidP="00000000" w:rsidRDefault="00000000" w:rsidRPr="00000000" w14:paraId="0000020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participants to set up their notebooks for a new lesson. Remind them that they should start on a new page and write the date and lesson title. Write this lesson’s focus question on the board and also have participants write it in their notebooks and draw a box around it. Refer to the focus question often throughout the lesson.</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start thinking about this question using this sentence starter: </w:t>
            </w:r>
          </w:p>
          <w:p w:rsidR="00000000" w:rsidDel="00000000" w:rsidP="00000000" w:rsidRDefault="00000000" w:rsidRPr="00000000" w14:paraId="0000020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961"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Observable changes could be...</w:t>
            </w:r>
          </w:p>
          <w:p w:rsidR="00000000" w:rsidDel="00000000" w:rsidP="00000000" w:rsidRDefault="00000000" w:rsidRPr="00000000" w14:paraId="0000020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961"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One way energy changes can happen in a system is...</w:t>
            </w:r>
          </w:p>
          <w:p w:rsidR="00000000" w:rsidDel="00000000" w:rsidP="00000000" w:rsidRDefault="00000000" w:rsidRPr="00000000" w14:paraId="0000020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961"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this example, energy comes from... and goes to...</w:t>
            </w:r>
          </w:p>
          <w:p w:rsidR="00000000" w:rsidDel="00000000" w:rsidP="00000000" w:rsidRDefault="00000000" w:rsidRPr="00000000" w14:paraId="00000210">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961"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energy change occurs because...</w:t>
            </w:r>
          </w:p>
          <w:p w:rsidR="00000000" w:rsidDel="00000000" w:rsidP="00000000" w:rsidRDefault="00000000" w:rsidRPr="00000000" w14:paraId="0000021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write these starters in their notebook and to leave plenty of room after it to add words to complete the sentence. Remind them that as they complete this, they should be sure to use our science words of motion energy, position energy, transfer of energy, or energy transformation when appropriate to their example.</w:t>
            </w:r>
          </w:p>
          <w:p w:rsidR="00000000" w:rsidDel="00000000" w:rsidP="00000000" w:rsidRDefault="00000000" w:rsidRPr="00000000" w14:paraId="0000021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think about the answer now and to write their initial ideas. Tell them that they will do several activities to help them know what to write. They will have time to complete the sentence at the end of class. Allow time for participants to write and respond to the focus question. Ask elicit and probe questions to encourage participants to share their best idea about the focus question so far with the group.</w:t>
            </w:r>
            <w:r w:rsidDel="00000000" w:rsidR="00000000" w:rsidRPr="00000000">
              <w:rPr>
                <w:rtl w:val="0"/>
              </w:rPr>
            </w:r>
          </w:p>
        </w:tc>
      </w:tr>
      <w:tr>
        <w:trPr>
          <w:cantSplit w:val="0"/>
          <w:trHeight w:val="2832" w:hRule="atLeast"/>
          <w:tblHeader w:val="0"/>
        </w:trPr>
        <w:tc>
          <w:tcPr>
            <w:vMerge w:val="continue"/>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5">
            <w:pPr>
              <w:spacing w:after="120" w:before="120" w:line="240" w:lineRule="auto"/>
              <w:rPr/>
            </w:pPr>
            <w:r w:rsidDel="00000000" w:rsidR="00000000" w:rsidRPr="00000000">
              <w:rPr/>
              <w:drawing>
                <wp:inline distB="0" distT="0" distL="0" distR="0">
                  <wp:extent cx="2386965" cy="1790065"/>
                  <wp:effectExtent b="0" l="0" r="0" t="0"/>
                  <wp:docPr id="20"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System Diagram (5 min)</w:t>
            </w:r>
          </w:p>
          <w:p w:rsidR="00000000" w:rsidDel="00000000" w:rsidP="00000000" w:rsidRDefault="00000000" w:rsidRPr="00000000" w14:paraId="0000021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 attention to the Ideas We’ve Figured Out chart and note that we’ve figured out a lot of ideas about energy and how it changes in a system. </w:t>
            </w: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we’ve also learned how to represent these changes with system diagrams and communicated our ideas like scientists. We can use everything we’ve figured out so far to explain how energy changes in the car launcher system. Making a system diagram might be a good way to begin thinking about the energy changes in the launcher system.</w:t>
            </w:r>
          </w:p>
          <w:p w:rsidR="00000000" w:rsidDel="00000000" w:rsidP="00000000" w:rsidRDefault="00000000" w:rsidRPr="00000000" w14:paraId="0000021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the key components of a system diagram chart developed lesson 4.</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781"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these are important ideas that we should make sure to include in our system diagrams. Ask someone to read aloud the ideas from the key components of a system diagram chart.</w:t>
            </w:r>
          </w:p>
        </w:tc>
      </w:tr>
      <w:tr>
        <w:trPr>
          <w:cantSplit w:val="0"/>
          <w:trHeight w:val="1583" w:hRule="atLeast"/>
          <w:tblHeader w:val="0"/>
        </w:trPr>
        <w:tc>
          <w:tcPr>
            <w:vMerge w:val="continue"/>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D">
            <w:pPr>
              <w:spacing w:after="120" w:before="120" w:line="240" w:lineRule="auto"/>
              <w:rPr/>
            </w:pPr>
            <w:r w:rsidDel="00000000" w:rsidR="00000000" w:rsidRPr="00000000">
              <w:rPr/>
              <w:drawing>
                <wp:inline distB="0" distT="0" distL="0" distR="0">
                  <wp:extent cx="2386965" cy="1790065"/>
                  <wp:effectExtent b="0" l="0" r="0" t="0"/>
                  <wp:docPr id="21"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2386965"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120" w:before="120" w:line="240" w:lineRule="auto"/>
              <w:rPr/>
            </w:pPr>
            <w:r w:rsidDel="00000000" w:rsidR="00000000" w:rsidRPr="00000000">
              <w:rPr>
                <w:rtl w:val="0"/>
              </w:rPr>
            </w:r>
          </w:p>
          <w:p w:rsidR="00000000" w:rsidDel="00000000" w:rsidP="00000000" w:rsidRDefault="00000000" w:rsidRPr="00000000" w14:paraId="0000021F">
            <w:pPr>
              <w:spacing w:after="120" w:before="120" w:line="240" w:lineRule="auto"/>
              <w:rPr/>
            </w:pPr>
            <w:r w:rsidDel="00000000" w:rsidR="00000000" w:rsidRPr="00000000">
              <w:rPr>
                <w:rtl w:val="0"/>
              </w:rPr>
            </w:r>
          </w:p>
          <w:p w:rsidR="00000000" w:rsidDel="00000000" w:rsidP="00000000" w:rsidRDefault="00000000" w:rsidRPr="00000000" w14:paraId="00000220">
            <w:pPr>
              <w:spacing w:after="120" w:before="120" w:line="240" w:lineRule="auto"/>
              <w:rPr/>
            </w:pPr>
            <w:r w:rsidDel="00000000" w:rsidR="00000000" w:rsidRPr="00000000">
              <w:rPr>
                <w:rtl w:val="0"/>
              </w:rPr>
            </w:r>
          </w:p>
        </w:tc>
        <w:tc>
          <w:tcPr/>
          <w:p w:rsidR="00000000" w:rsidDel="00000000" w:rsidP="00000000" w:rsidRDefault="00000000" w:rsidRPr="00000000" w14:paraId="000002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System Diagram: Car Launcher System (15 min)</w:t>
            </w:r>
          </w:p>
          <w:p w:rsidR="00000000" w:rsidDel="00000000" w:rsidP="00000000" w:rsidRDefault="00000000" w:rsidRPr="00000000" w14:paraId="0000022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will draw a system diagram for the car launcher system. We will use all of the science ideas we have figured out in this unit to draw our diagrams. Your system diagram should explain all of the energy changes that occurred in the car launcher system. Remember to include the key components including evidence into your system diagram.</w:t>
            </w:r>
          </w:p>
          <w:p w:rsidR="00000000" w:rsidDel="00000000" w:rsidP="00000000" w:rsidRDefault="00000000" w:rsidRPr="00000000" w14:paraId="0000022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Place participants in groups of 3 to draw a system diagram to explain the energy changes that occurred in the launcher system.  Post system diagrams from Lesson 4 for participants to refer to as examples.</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Give each group a car launcher system to refer to as they make their diagram. Circulate while groups work asking the questions related to the aforementioned system diagram key components </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Give groups about 10 minutes to draw the system diagram for the car launcher system on chart paper. Provide a 5-minute warning as the end of the time approaches.</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to consider the system diagram key components recorded on the chart during the last lesson as they develop their diagram. Also refer to the Ideas We’ve Figured Out chart to link science ideas and include other evidence of energy changes besides motion.</w:t>
            </w:r>
          </w:p>
        </w:tc>
      </w:tr>
      <w:tr>
        <w:trPr>
          <w:cantSplit w:val="0"/>
          <w:trHeight w:val="2832" w:hRule="atLeast"/>
          <w:tblHeader w:val="0"/>
        </w:trPr>
        <w:tc>
          <w:tcPr>
            <w:vMerge w:val="continue"/>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9">
            <w:pPr>
              <w:spacing w:after="120" w:before="120" w:line="240" w:lineRule="auto"/>
              <w:rPr/>
            </w:pPr>
            <w:r w:rsidDel="00000000" w:rsidR="00000000" w:rsidRPr="00000000">
              <w:rPr/>
              <w:drawing>
                <wp:inline distB="0" distT="0" distL="0" distR="0">
                  <wp:extent cx="2386965" cy="1790065"/>
                  <wp:effectExtent b="0" l="0" r="0" t="0"/>
                  <wp:docPr id="22"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Car Launcher System Diagram: Feedback (25 min slide 27-28)</w:t>
            </w:r>
          </w:p>
          <w:p w:rsidR="00000000" w:rsidDel="00000000" w:rsidP="00000000" w:rsidRDefault="00000000" w:rsidRPr="00000000" w14:paraId="0000022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0" w:before="20" w:line="276" w:lineRule="auto"/>
              <w:ind w:left="360"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do a gallery walk of the system diagram charts. Remind them to follow the protocol we used in the last lesson – one piece of feedback per sticky note. Focus the feedback on our key components list, as well as the Ideas We’ve Figured Out chart. They should not only give feedback, but they should also discuss ideas for revising their own group’s diagram based on observing others’ diagrams.</w:t>
            </w:r>
          </w:p>
          <w:p w:rsidR="00000000" w:rsidDel="00000000" w:rsidP="00000000" w:rsidRDefault="00000000" w:rsidRPr="00000000" w14:paraId="0000022C">
            <w:pPr>
              <w:spacing w:after="20" w:before="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D">
            <w:pPr>
              <w:spacing w:after="20" w:before="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Groups of 2-4 can be used depending on the size of the whole group and the readiness of participants. If participants need additional content support, then smaller groups can be used.</w:t>
            </w:r>
            <w:r w:rsidDel="00000000" w:rsidR="00000000" w:rsidRPr="00000000">
              <w:rPr>
                <w:rtl w:val="0"/>
              </w:rPr>
            </w:r>
          </w:p>
          <w:p w:rsidR="00000000" w:rsidDel="00000000" w:rsidP="00000000" w:rsidRDefault="00000000" w:rsidRPr="00000000" w14:paraId="0000022E">
            <w:pPr>
              <w:spacing w:after="20" w:before="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0" w:before="20" w:line="276" w:lineRule="auto"/>
              <w:ind w:left="360"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groups visit one to two posters (depending on the size of the group) to review and provide feedback. Give groups about 2 minutes for the first poster and increase the time to 3 minutes for the second poster to give time to read the feedback as well.</w:t>
            </w:r>
            <w:r w:rsidDel="00000000" w:rsidR="00000000" w:rsidRPr="00000000">
              <w:rPr>
                <w:rFonts w:ascii="Calibri" w:cs="Calibri" w:eastAsia="Calibri" w:hAnsi="Calibri"/>
                <w:b w:val="0"/>
                <w:i w:val="0"/>
                <w:smallCaps w:val="0"/>
                <w:strike w:val="0"/>
                <w:color w:val="9c27f5"/>
                <w:sz w:val="20"/>
                <w:szCs w:val="20"/>
                <w:u w:val="none"/>
                <w:shd w:fill="auto" w:val="clear"/>
                <w:vertAlign w:val="baseline"/>
                <w:rtl w:val="0"/>
              </w:rPr>
              <w:t xml:space="preserve"> </w:t>
            </w:r>
            <w:r w:rsidDel="00000000" w:rsidR="00000000" w:rsidRPr="00000000">
              <w:rPr>
                <w:rtl w:val="0"/>
              </w:rPr>
            </w:r>
          </w:p>
        </w:tc>
      </w:tr>
      <w:tr>
        <w:trPr>
          <w:cantSplit w:val="0"/>
          <w:trHeight w:val="2832" w:hRule="atLeast"/>
          <w:tblHeader w:val="0"/>
        </w:trPr>
        <w:tc>
          <w:tcPr>
            <w:vMerge w:val="continue"/>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32">
            <w:pPr>
              <w:spacing w:after="120" w:before="120" w:line="240" w:lineRule="auto"/>
              <w:rPr/>
            </w:pPr>
            <w:r w:rsidDel="00000000" w:rsidR="00000000" w:rsidRPr="00000000">
              <w:rPr/>
              <w:drawing>
                <wp:inline distB="0" distT="0" distL="0" distR="0">
                  <wp:extent cx="2386965" cy="1790065"/>
                  <wp:effectExtent b="0" l="0" r="0" t="0"/>
                  <wp:docPr id="23"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Car Launcher System Diagram: Revisions </w:t>
            </w:r>
          </w:p>
          <w:p w:rsidR="00000000" w:rsidDel="00000000" w:rsidP="00000000" w:rsidRDefault="00000000" w:rsidRPr="00000000" w14:paraId="0000023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the gallery walk is complete, allow another 5 minutes for groups to revise their group’s system diagram based on peer feedback. </w:t>
            </w:r>
          </w:p>
          <w:p w:rsidR="00000000" w:rsidDel="00000000" w:rsidP="00000000" w:rsidRDefault="00000000" w:rsidRPr="00000000" w14:paraId="0000023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use the feedback they received by sorting and grouping the sticky notes, accepting or rejecting feedback, and showing revisions by using a single line through changes and using a different color for added information. Remind them of the examples we discussed in the last lesson for useful feedback. </w:t>
            </w:r>
          </w:p>
          <w:p w:rsidR="00000000" w:rsidDel="00000000" w:rsidP="00000000" w:rsidRDefault="00000000" w:rsidRPr="00000000" w14:paraId="0000023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Hang the diagrams nearby to refer to during the next activity. </w:t>
            </w:r>
          </w:p>
          <w:p w:rsidR="00000000" w:rsidDel="00000000" w:rsidP="00000000" w:rsidRDefault="00000000" w:rsidRPr="00000000" w14:paraId="00000237">
            <w:pPr>
              <w:spacing w:after="120" w:before="120" w:line="240" w:lineRule="auto"/>
              <w:rPr>
                <w:i w:val="1"/>
                <w:color w:val="000000"/>
                <w:sz w:val="20"/>
                <w:szCs w:val="20"/>
              </w:rPr>
            </w:pPr>
            <w:r w:rsidDel="00000000" w:rsidR="00000000" w:rsidRPr="00000000">
              <w:rPr>
                <w:rFonts w:ascii="Calibri" w:cs="Calibri" w:eastAsia="Calibri" w:hAnsi="Calibri"/>
                <w:b w:val="1"/>
                <w:sz w:val="20"/>
                <w:szCs w:val="20"/>
                <w:rtl w:val="0"/>
              </w:rPr>
              <w:t xml:space="preserve">Transition to Activity 2: </w:t>
            </w:r>
            <w:r w:rsidDel="00000000" w:rsidR="00000000" w:rsidRPr="00000000">
              <w:rPr>
                <w:rFonts w:ascii="Calibri" w:cs="Calibri" w:eastAsia="Calibri" w:hAnsi="Calibri"/>
                <w:i w:val="1"/>
                <w:sz w:val="20"/>
                <w:szCs w:val="20"/>
                <w:rtl w:val="0"/>
              </w:rPr>
              <w:t xml:space="preserve">Let’s take a look back at the Focus Question from Lesson 1 to reflect on how much we’ve learned about energy. Would anyone like to share an idea about energy that we learned in this unit?</w:t>
            </w:r>
            <w:r w:rsidDel="00000000" w:rsidR="00000000" w:rsidRPr="00000000">
              <w:rPr>
                <w:rtl w:val="0"/>
              </w:rPr>
            </w:r>
          </w:p>
        </w:tc>
      </w:tr>
      <w:tr>
        <w:trPr>
          <w:cantSplit w:val="0"/>
          <w:trHeight w:val="2832" w:hRule="atLeast"/>
          <w:tblHeader w:val="0"/>
        </w:trPr>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c>
          <w:tcPr>
            <w:vMerge w:val="continue"/>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c>
          <w:tcPr/>
          <w:p w:rsidR="00000000" w:rsidDel="00000000" w:rsidP="00000000" w:rsidRDefault="00000000" w:rsidRPr="00000000" w14:paraId="0000023A">
            <w:pPr>
              <w:spacing w:after="120" w:before="120" w:line="240" w:lineRule="auto"/>
              <w:rPr/>
            </w:pPr>
            <w:r w:rsidDel="00000000" w:rsidR="00000000" w:rsidRPr="00000000">
              <w:rPr/>
              <w:drawing>
                <wp:inline distB="0" distT="0" distL="0" distR="0">
                  <wp:extent cx="2386965" cy="1790065"/>
                  <wp:effectExtent b="0" l="0" r="0" t="0"/>
                  <wp:docPr id="24"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Mumford and Leroy’s Big Crash (Part 1) (10 min slides 29-31)</w:t>
            </w:r>
          </w:p>
          <w:p w:rsidR="00000000" w:rsidDel="00000000" w:rsidP="00000000" w:rsidRDefault="00000000" w:rsidRPr="00000000" w14:paraId="000002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 w:before="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now that we have explained how energy changes occurred in the car launcher system, we can use these science ideas to explain a different phenomenon? Let’s read about two fourth grade students, Mumford and Leroy, and see if there are any energy changes that we can explain with our science ideas about energy.</w:t>
            </w:r>
          </w:p>
          <w:p w:rsidR="00000000" w:rsidDel="00000000" w:rsidP="00000000" w:rsidRDefault="00000000" w:rsidRPr="00000000" w14:paraId="0000023D">
            <w:pPr>
              <w:spacing w:after="20" w:before="20" w:line="240" w:lineRule="auto"/>
              <w:rPr>
                <w:sz w:val="20"/>
                <w:szCs w:val="20"/>
              </w:rPr>
            </w:pPr>
            <w:r w:rsidDel="00000000" w:rsidR="00000000" w:rsidRPr="00000000">
              <w:rPr>
                <w:rtl w:val="0"/>
              </w:rPr>
            </w:r>
          </w:p>
          <w:p w:rsidR="00000000" w:rsidDel="00000000" w:rsidP="00000000" w:rsidRDefault="00000000" w:rsidRPr="00000000" w14:paraId="0000023E">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Read the story aloud to the participants. </w:t>
            </w:r>
            <w:r w:rsidDel="00000000" w:rsidR="00000000" w:rsidRPr="00000000">
              <w:rPr>
                <w:rtl w:val="0"/>
              </w:rPr>
            </w:r>
          </w:p>
        </w:tc>
      </w:tr>
      <w:tr>
        <w:trPr>
          <w:cantSplit w:val="0"/>
          <w:trHeight w:val="2832" w:hRule="atLeast"/>
          <w:tblHeader w:val="0"/>
        </w:trPr>
        <w:tc>
          <w:tcPr>
            <w:vMerge w:val="continue"/>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41">
            <w:pPr>
              <w:spacing w:after="120" w:before="120" w:line="240" w:lineRule="auto"/>
              <w:rPr/>
            </w:pPr>
            <w:r w:rsidDel="00000000" w:rsidR="00000000" w:rsidRPr="00000000">
              <w:rPr/>
              <w:drawing>
                <wp:inline distB="0" distT="0" distL="0" distR="0">
                  <wp:extent cx="2386965" cy="1790065"/>
                  <wp:effectExtent b="0" l="0" r="0" t="0"/>
                  <wp:docPr id="25"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Mumford and Leroy’s Big Crash (Part 1 cont’d) </w:t>
            </w:r>
          </w:p>
          <w:p w:rsidR="00000000" w:rsidDel="00000000" w:rsidP="00000000" w:rsidRDefault="00000000" w:rsidRPr="00000000" w14:paraId="0000024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make a prediction in their science notebook based on the following prompt: What do you think will happen when two objects</w:t>
            </w:r>
            <w:r w:rsidDel="00000000" w:rsidR="00000000" w:rsidRPr="00000000">
              <w:rPr>
                <w:rFonts w:ascii="Calibri" w:cs="Calibri" w:eastAsia="Calibri" w:hAnsi="Calibri"/>
                <w:b w:val="0"/>
                <w:i w:val="0"/>
                <w:smallCaps w:val="0"/>
                <w:strike w:val="0"/>
                <w:color w:val="9c27f5"/>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(like Leroy and his bike and Mumford and his bike) collide? </w:t>
            </w:r>
          </w:p>
          <w:p w:rsidR="00000000" w:rsidDel="00000000" w:rsidP="00000000" w:rsidRDefault="00000000" w:rsidRPr="00000000" w14:paraId="0000024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use these sentence stems:</w:t>
            </w:r>
          </w:p>
          <w:p w:rsidR="00000000" w:rsidDel="00000000" w:rsidP="00000000" w:rsidRDefault="00000000" w:rsidRPr="00000000" w14:paraId="0000024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predict when Mumford and Leroy collide...</w:t>
            </w:r>
          </w:p>
          <w:p w:rsidR="00000000" w:rsidDel="00000000" w:rsidP="00000000" w:rsidRDefault="00000000" w:rsidRPr="00000000" w14:paraId="0000024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think the energy change(s) will be...</w:t>
            </w:r>
          </w:p>
          <w:p w:rsidR="00000000" w:rsidDel="00000000" w:rsidP="00000000" w:rsidRDefault="00000000" w:rsidRPr="00000000" w14:paraId="0000024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think this because...</w:t>
            </w:r>
          </w:p>
          <w:p w:rsidR="00000000" w:rsidDel="00000000" w:rsidP="00000000" w:rsidRDefault="00000000" w:rsidRPr="00000000" w14:paraId="00000248">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Provide a few moments of individual think time. Then, ask participants to share their ideas with an elbow partner. Give a few moments for partners to share.</w:t>
            </w:r>
          </w:p>
          <w:p w:rsidR="00000000" w:rsidDel="00000000" w:rsidP="00000000" w:rsidRDefault="00000000" w:rsidRPr="00000000" w14:paraId="0000024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predictions with the class.</w:t>
            </w:r>
          </w:p>
          <w:p w:rsidR="00000000" w:rsidDel="00000000" w:rsidP="00000000" w:rsidRDefault="00000000" w:rsidRPr="00000000" w14:paraId="0000024A">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w:t>
            </w:r>
            <w:r w:rsidDel="00000000" w:rsidR="00000000" w:rsidRPr="00000000">
              <w:rPr>
                <w:rFonts w:ascii="Calibri" w:cs="Calibri" w:eastAsia="Calibri" w:hAnsi="Calibri"/>
                <w:sz w:val="20"/>
                <w:szCs w:val="20"/>
                <w:rtl w:val="0"/>
              </w:rPr>
              <w:t xml:space="preserve"> As participants share their predictions, ask them to use the sentence stems. Refer them to Rows 6, 7, and 9 of the CSW chart when responding to ideas that are shared. As participants share, ask probe and challenge. Engage as many participants as possible by asking if others agree or said it in another way.</w:t>
            </w:r>
          </w:p>
        </w:tc>
      </w:tr>
      <w:tr>
        <w:trPr>
          <w:cantSplit w:val="0"/>
          <w:trHeight w:val="2832" w:hRule="atLeast"/>
          <w:tblHeader w:val="0"/>
        </w:trPr>
        <w:tc>
          <w:tcPr>
            <w:vMerge w:val="continue"/>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4D">
            <w:pPr>
              <w:spacing w:after="120" w:before="120" w:line="240" w:lineRule="auto"/>
              <w:rPr/>
            </w:pPr>
            <w:r w:rsidDel="00000000" w:rsidR="00000000" w:rsidRPr="00000000">
              <w:rPr/>
              <w:drawing>
                <wp:inline distB="0" distT="0" distL="0" distR="0">
                  <wp:extent cx="2386965" cy="1790065"/>
                  <wp:effectExtent b="0" l="0" r="0" t="0"/>
                  <wp:docPr id="6"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9c27f5"/>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Mumford and Leroy’s Big Crash (Part 2) </w:t>
            </w:r>
          </w:p>
          <w:p w:rsidR="00000000" w:rsidDel="00000000" w:rsidP="00000000" w:rsidRDefault="00000000" w:rsidRPr="00000000" w14:paraId="0000024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120" w:line="240" w:lineRule="auto"/>
              <w:ind w:left="33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make a list in their notebooks of observable changes that occurred when Mumford started down the hill and collided with Leroy.</w:t>
            </w:r>
          </w:p>
        </w:tc>
      </w:tr>
      <w:tr>
        <w:trPr>
          <w:cantSplit w:val="0"/>
          <w:trHeight w:val="2832" w:hRule="atLeast"/>
          <w:tblHeader w:val="0"/>
        </w:trPr>
        <w:tc>
          <w:tcPr>
            <w:vMerge w:val="continue"/>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52">
            <w:pPr>
              <w:spacing w:after="120" w:before="120" w:line="240" w:lineRule="auto"/>
              <w:rPr/>
            </w:pPr>
            <w:r w:rsidDel="00000000" w:rsidR="00000000" w:rsidRPr="00000000">
              <w:rPr/>
              <w:drawing>
                <wp:inline distB="0" distT="0" distL="0" distR="0">
                  <wp:extent cx="2386965" cy="1790065"/>
                  <wp:effectExtent b="0" l="0" r="0" t="0"/>
                  <wp:docPr id="7"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9c27f5"/>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Mumford and Leroy’s Big Crash! System Diagram (15 min)</w:t>
            </w:r>
          </w:p>
          <w:p w:rsidR="00000000" w:rsidDel="00000000" w:rsidP="00000000" w:rsidRDefault="00000000" w:rsidRPr="00000000" w14:paraId="00000254">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w:t>
            </w:r>
            <w:r w:rsidDel="00000000" w:rsidR="00000000" w:rsidRPr="00000000">
              <w:rPr>
                <w:rFonts w:ascii="Calibri" w:cs="Calibri" w:eastAsia="Calibri" w:hAnsi="Calibri"/>
                <w:sz w:val="20"/>
                <w:szCs w:val="20"/>
                <w:rtl w:val="0"/>
              </w:rPr>
              <w:t xml:space="preserve"> Create groups of 2 and distribute one copy HO5.2: Mumford and Leroy’s Collison to each group. Have participants tape the three pictures to a piece of chart paper. Point to the Key Components of a System Diagram chart and remind them to revisit the other diagrams if they need to. </w:t>
            </w:r>
          </w:p>
          <w:p w:rsidR="00000000" w:rsidDel="00000000" w:rsidP="00000000" w:rsidRDefault="00000000" w:rsidRPr="00000000" w14:paraId="000002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make a system diagram for the Mumford and Leroy story.  Remind them to be sure to add additional information on the diagram to make it a system diagram that explains the energy changes during this bike collision.  Give participants 15 minutes to do the following:</w:t>
            </w:r>
          </w:p>
          <w:p w:rsidR="00000000" w:rsidDel="00000000" w:rsidP="00000000" w:rsidRDefault="00000000" w:rsidRPr="00000000" w14:paraId="0000025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Fill in the energy bars for before, during, and after the crash on the handout.</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observable changes such as movement, etc. </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any energy changes that occur in the bike collision including heat, light, and sound if they are produced. </w:t>
            </w:r>
            <w:r w:rsidDel="00000000" w:rsidR="00000000" w:rsidRPr="00000000">
              <w:rPr>
                <w:rtl w:val="0"/>
              </w:rPr>
            </w:r>
          </w:p>
          <w:p w:rsidR="00000000" w:rsidDel="00000000" w:rsidP="00000000" w:rsidRDefault="00000000" w:rsidRPr="00000000" w14:paraId="0000025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the system diagram key components throughout the system drawing.</w:t>
            </w:r>
            <w:r w:rsidDel="00000000" w:rsidR="00000000" w:rsidRPr="00000000">
              <w:rPr>
                <w:rtl w:val="0"/>
              </w:rPr>
            </w:r>
          </w:p>
          <w:p w:rsidR="00000000" w:rsidDel="00000000" w:rsidP="00000000" w:rsidRDefault="00000000" w:rsidRPr="00000000" w14:paraId="0000025A">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w:t>
            </w:r>
            <w:r w:rsidDel="00000000" w:rsidR="00000000" w:rsidRPr="00000000">
              <w:rPr>
                <w:rFonts w:ascii="Calibri" w:cs="Calibri" w:eastAsia="Calibri" w:hAnsi="Calibri"/>
                <w:sz w:val="20"/>
                <w:szCs w:val="20"/>
                <w:rtl w:val="0"/>
              </w:rPr>
              <w:t xml:space="preserve"> Circulate among groups as they work. Use elicit, probe, and challenge questions to guide participants through any difficulties they are having. Observe their diagrams and ask specific questions about their thinking when necessary.</w:t>
            </w:r>
          </w:p>
        </w:tc>
      </w:tr>
      <w:tr>
        <w:trPr>
          <w:cantSplit w:val="0"/>
          <w:trHeight w:val="2832" w:hRule="atLeast"/>
          <w:tblHeader w:val="0"/>
        </w:trPr>
        <w:tc>
          <w:tcPr>
            <w:vMerge w:val="continue"/>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5D">
            <w:pPr>
              <w:spacing w:after="120" w:before="120" w:line="240" w:lineRule="auto"/>
              <w:rPr/>
            </w:pPr>
            <w:r w:rsidDel="00000000" w:rsidR="00000000" w:rsidRPr="00000000">
              <w:rPr/>
              <w:drawing>
                <wp:inline distB="0" distT="0" distL="0" distR="0">
                  <wp:extent cx="2386965" cy="1790065"/>
                  <wp:effectExtent b="0" l="0" r="0" t="0"/>
                  <wp:docPr id="8"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2386965"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after="120" w:before="120" w:line="240" w:lineRule="auto"/>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9c27f5"/>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Mumford and Leroy’s Big Crash (10 min)</w:t>
            </w:r>
          </w:p>
          <w:p w:rsidR="00000000" w:rsidDel="00000000" w:rsidP="00000000" w:rsidRDefault="00000000" w:rsidRPr="00000000" w14:paraId="000002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now that we have a system diagram of the bike crash, we will use it to construct an explanation in their notebooks. They will construct a scientific explanation for the changes in energy and how these changes are similar to or different from the changes in the car launcher system. They should use our CSW sentence starters if they need help sharing your ideas.</w:t>
            </w:r>
          </w:p>
          <w:p w:rsidR="00000000" w:rsidDel="00000000" w:rsidP="00000000" w:rsidRDefault="00000000" w:rsidRPr="00000000" w14:paraId="00000261">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Place participants in groups of 2 and give them about 10 minutes to use the system diagram of the bike crash to construct a scientific explanation in their notebooks. </w:t>
            </w:r>
          </w:p>
          <w:p w:rsidR="00000000" w:rsidDel="00000000" w:rsidP="00000000" w:rsidRDefault="00000000" w:rsidRPr="00000000" w14:paraId="000002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about 10 minutes, pair two groups and have them share their explanations with the group with which they were paired. Give groups about 5 minutes to share their explanations.</w:t>
            </w:r>
          </w:p>
          <w:p w:rsidR="00000000" w:rsidDel="00000000" w:rsidP="00000000" w:rsidRDefault="00000000" w:rsidRPr="00000000" w14:paraId="00000263">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w:t>
            </w:r>
            <w:r w:rsidDel="00000000" w:rsidR="00000000" w:rsidRPr="00000000">
              <w:rPr>
                <w:rFonts w:ascii="Calibri" w:cs="Calibri" w:eastAsia="Calibri" w:hAnsi="Calibri"/>
                <w:sz w:val="20"/>
                <w:szCs w:val="20"/>
                <w:rtl w:val="0"/>
              </w:rPr>
              <w:t xml:space="preserve"> Rows 4 and 5 on the CSW poster can be helpful to participants sharing ideas and predictions. Rows 6, 7, 9, and 11 can be helpful for those responding to ideas that are shared. As participants are sharing their explanations, circulate and ask questions to probe and challenge their thinking. After they have constructed and shared their explanations, bring the whole group back together.</w:t>
            </w:r>
          </w:p>
          <w:p w:rsidR="00000000" w:rsidDel="00000000" w:rsidP="00000000" w:rsidRDefault="00000000" w:rsidRPr="00000000" w14:paraId="000002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are going to use what we did today to add to and revise the focus question for today’s lesson. Give time for participants to revise the focus question in their notebooks.</w:t>
            </w:r>
          </w:p>
        </w:tc>
      </w:tr>
      <w:tr>
        <w:trPr>
          <w:cantSplit w:val="0"/>
          <w:trHeight w:val="2832" w:hRule="atLeast"/>
          <w:tblHeader w:val="0"/>
        </w:trPr>
        <w:tc>
          <w:tcPr>
            <w:vMerge w:val="continue"/>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7">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9"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Unit Central Question (5 min)</w:t>
            </w:r>
          </w:p>
          <w:p w:rsidR="00000000" w:rsidDel="00000000" w:rsidP="00000000" w:rsidRDefault="00000000" w:rsidRPr="00000000" w14:paraId="00000269">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Refer to the Driving Question Board and the Unit Central Question. </w:t>
            </w:r>
          </w:p>
          <w:p w:rsidR="00000000" w:rsidDel="00000000" w:rsidP="00000000" w:rsidRDefault="00000000" w:rsidRPr="00000000" w14:paraId="0000026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identify the questions we have answered over the course of the unit by adding a heavy check mark on sticky notes we’ve answered. Celebrate all that we’ve figured out! Acknowledge there may still be questions we haven’t answered and perhaps some new questions that we thought of during the unit –explain that this happens to scientists when they investigate a phenomenon, too!</w:t>
            </w:r>
          </w:p>
        </w:tc>
      </w:tr>
      <w:tr>
        <w:trPr>
          <w:cantSplit w:val="0"/>
          <w:trHeight w:val="2832" w:hRule="atLeast"/>
          <w:tblHeader w:val="0"/>
        </w:trPr>
        <w:tc>
          <w:tcPr>
            <w:vMerge w:val="continue"/>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D">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10"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Bringing it all together </w:t>
            </w:r>
            <w:r w:rsidDel="00000000" w:rsidR="00000000" w:rsidRPr="00000000">
              <w:rPr>
                <w:rFonts w:ascii="Calibri" w:cs="Calibri" w:eastAsia="Calibri" w:hAnsi="Calibri"/>
                <w:b w:val="1"/>
                <w:i w:val="0"/>
                <w:smallCaps w:val="0"/>
                <w:strike w:val="0"/>
                <w:color w:val="7030a0"/>
                <w:sz w:val="20"/>
                <w:szCs w:val="20"/>
                <w:u w:val="none"/>
                <w:shd w:fill="auto" w:val="clear"/>
                <w:vertAlign w:val="baseline"/>
                <w:rtl w:val="0"/>
              </w:rPr>
              <w:t xml:space="preserve">(15 min slides 35-36</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6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0" w:before="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participants to copy the Unit Central Question onto the current page in their science notebooks and think about the science ideas they learned from the lessons. </w:t>
            </w:r>
          </w:p>
          <w:p w:rsidR="00000000" w:rsidDel="00000000" w:rsidP="00000000" w:rsidRDefault="00000000" w:rsidRPr="00000000" w14:paraId="00000270">
            <w:pPr>
              <w:spacing w:after="120" w:before="120" w:line="240" w:lineRule="auto"/>
              <w:rPr>
                <w:sz w:val="20"/>
                <w:szCs w:val="20"/>
              </w:rPr>
            </w:pPr>
            <w:r w:rsidDel="00000000" w:rsidR="00000000" w:rsidRPr="00000000">
              <w:rPr>
                <w:rFonts w:ascii="Calibri" w:cs="Calibri" w:eastAsia="Calibri" w:hAnsi="Calibri"/>
                <w:b w:val="1"/>
                <w:sz w:val="20"/>
                <w:szCs w:val="20"/>
                <w:rtl w:val="0"/>
              </w:rPr>
              <w:t xml:space="preserve">PDL Note:</w:t>
            </w:r>
            <w:r w:rsidDel="00000000" w:rsidR="00000000" w:rsidRPr="00000000">
              <w:rPr>
                <w:rFonts w:ascii="Calibri" w:cs="Calibri" w:eastAsia="Calibri" w:hAnsi="Calibri"/>
                <w:sz w:val="20"/>
                <w:szCs w:val="20"/>
                <w:rtl w:val="0"/>
              </w:rPr>
              <w:t xml:space="preserve"> Participants may look in their notebook where they recorded “Key ideas we figured out” at the end of each content deepening session. Key Science Ideas from the lessons: </w:t>
            </w:r>
            <w:r w:rsidDel="00000000" w:rsidR="00000000" w:rsidRPr="00000000">
              <w:rPr>
                <w:rtl w:val="0"/>
              </w:rPr>
            </w:r>
          </w:p>
          <w:p w:rsidR="00000000" w:rsidDel="00000000" w:rsidP="00000000" w:rsidRDefault="00000000" w:rsidRPr="00000000" w14:paraId="00000271">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1: Observable changes in a rubber band car launcher system can provide evidence of energy changes (where energy comes from and where it goes) in the system. When the pulled-back rubber band is released, the launcher bar moves forward. Motion indicates an object has energy. As the moving launcher bar collides with the stationary car, the car begins moving and the launcher bar stops. Some of the motion energy of the launcher bar is transferred to the stationary car. This causes the car to begin moving as it gains energy and the launcher bar to stop moving as it has less energy after the collision. The farther the rubber band is stretched, the faster the launcher bar moves, and the faster and farther the car moves after the collision.</w:t>
            </w:r>
          </w:p>
          <w:p w:rsidR="00000000" w:rsidDel="00000000" w:rsidP="00000000" w:rsidRDefault="00000000" w:rsidRPr="00000000" w14:paraId="00000272">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2: The faster an object moves, the more motion energy it has. When a moving object collides with a stationary object, the moving object slows down (its motion energy decreases) and the stationary object begins to move faster (its motion energy increases). Because the speed of the objects changes during a collision, this is evidence that the motion energy of the objects also change. Energy is transferred from a moving marble to a stationary marble during a collision. The faster an object is moving, the more energy it has, and the more energy can be transferred through collisions.</w:t>
            </w:r>
          </w:p>
          <w:p w:rsidR="00000000" w:rsidDel="00000000" w:rsidP="00000000" w:rsidRDefault="00000000" w:rsidRPr="00000000" w14:paraId="00000273">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3: The faster an object moves, the more motion energy it has. As an object goes down an incline, it goes faster and faster as position energy (potential energy) is converted to motion energy (kinetic energy). The higher the incline, the faster the object goes when it moves down the incline. Objects that are not moving can have position energy. Position energy can be transformed into energy of motion. If the moving object has a collision with another object, energy can be transferred from one object to another, and the motion of each object will change. The more motion energy an object has, the more energy will be transferred in the collision.</w:t>
            </w:r>
          </w:p>
          <w:p w:rsidR="00000000" w:rsidDel="00000000" w:rsidP="00000000" w:rsidRDefault="00000000" w:rsidRPr="00000000" w14:paraId="00000274">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4: Energy is all around us and can be detected using our senses. We can feel heat, see light, hear sound, and see movement. This is evidence that energy is present and changing. Energy changes in a system can be represented with a system diagram that shows the components of the system, the observable changes taking place, where in the system energy changes are occurring, where the energy comes from, and where the energy goes.</w:t>
            </w:r>
          </w:p>
          <w:p w:rsidR="00000000" w:rsidDel="00000000" w:rsidP="00000000" w:rsidRDefault="00000000" w:rsidRPr="00000000" w14:paraId="00000275">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5: Energy transfers and changes occur in all interactions. Energy moves from object to object and from place to place and we detect it in different ways. Energy transfers away from the system through sound, light, or heat. A system diagram can track the energy transfers and transformations that occur in interactions.</w:t>
            </w:r>
            <w:r w:rsidDel="00000000" w:rsidR="00000000" w:rsidRPr="00000000">
              <w:rPr>
                <w:rFonts w:ascii="Calibri" w:cs="Calibri" w:eastAsia="Calibri" w:hAnsi="Calibri"/>
                <w:b w:val="0"/>
                <w:i w:val="0"/>
                <w:smallCaps w:val="0"/>
                <w:strike w:val="0"/>
                <w:color w:val="9c27f5"/>
                <w:sz w:val="20"/>
                <w:szCs w:val="20"/>
                <w:u w:val="none"/>
                <w:shd w:fill="auto" w:val="clear"/>
                <w:vertAlign w:val="baseline"/>
                <w:rtl w:val="0"/>
              </w:rPr>
              <w:t xml:space="preserve"> </w:t>
            </w:r>
          </w:p>
        </w:tc>
      </w:tr>
      <w:tr>
        <w:trPr>
          <w:cantSplit w:val="0"/>
          <w:trHeight w:val="2832" w:hRule="atLeast"/>
          <w:tblHeader w:val="0"/>
        </w:trPr>
        <w:tc>
          <w:tcPr>
            <w:vMerge w:val="continue"/>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9c27f5"/>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9c27f5"/>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8">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11"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2386965"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after="120" w:before="12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2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Bringing it all together… </w:t>
            </w:r>
          </w:p>
          <w:p w:rsidR="00000000" w:rsidDel="00000000" w:rsidP="00000000" w:rsidRDefault="00000000" w:rsidRPr="00000000" w14:paraId="0000027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write their response to the question using the posted science ideas chart created by the class throughout the unit. In their response, they should also consider:</w:t>
            </w:r>
          </w:p>
          <w:p w:rsidR="00000000" w:rsidDel="00000000" w:rsidP="00000000" w:rsidRDefault="00000000" w:rsidRPr="00000000" w14:paraId="0000027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240" w:lineRule="auto"/>
              <w:ind w:left="105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did CSW help us figure out important science ideas?</w:t>
            </w:r>
          </w:p>
          <w:p w:rsidR="00000000" w:rsidDel="00000000" w:rsidP="00000000" w:rsidRDefault="00000000" w:rsidRPr="00000000" w14:paraId="0000027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05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did using the analogy map help us compare different systems?</w:t>
            </w:r>
          </w:p>
          <w:p w:rsidR="00000000" w:rsidDel="00000000" w:rsidP="00000000" w:rsidRDefault="00000000" w:rsidRPr="00000000" w14:paraId="0000027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20" w:before="0" w:line="240" w:lineRule="auto"/>
              <w:ind w:left="105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did the system diagrams and energy bars help us keep track and represent energy changes in the system?</w:t>
            </w:r>
          </w:p>
          <w:p w:rsidR="00000000" w:rsidDel="00000000" w:rsidP="00000000" w:rsidRDefault="00000000" w:rsidRPr="00000000" w14:paraId="0000027F">
            <w:pPr>
              <w:spacing w:after="20" w:before="2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0">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w:t>
            </w:r>
            <w:r w:rsidDel="00000000" w:rsidR="00000000" w:rsidRPr="00000000">
              <w:rPr>
                <w:rFonts w:ascii="Calibri" w:cs="Calibri" w:eastAsia="Calibri" w:hAnsi="Calibri"/>
                <w:sz w:val="20"/>
                <w:szCs w:val="20"/>
                <w:rtl w:val="0"/>
              </w:rPr>
              <w:t xml:space="preserve"> Rows 4 and 5 on the CSW poster can be helpful to participants sharing ideas and predictions. Rows 6,7, and 9 can be helpful for those responding to ideas that are shared. Give participants 10 minutes to write their responses. </w:t>
            </w:r>
          </w:p>
          <w:p w:rsidR="00000000" w:rsidDel="00000000" w:rsidP="00000000" w:rsidRDefault="00000000" w:rsidRPr="00000000" w14:paraId="0000028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Would anyone like to share their response to the Unit Central Question? </w:t>
            </w:r>
          </w:p>
          <w:p w:rsidR="00000000" w:rsidDel="00000000" w:rsidP="00000000" w:rsidRDefault="00000000" w:rsidRPr="00000000" w14:paraId="0000028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 w:before="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participants share, encourage other participants to use their CSW charts to add to, agree or disagree, and respond to ideas being shared. Help participants negotiate a response to the Unit Central Question that includes the ideas given as the Ideal Student Response to the Unit Central Question provided on the Unit Lesson Plan (see the main science ideas to the left). </w:t>
            </w:r>
          </w:p>
          <w:p w:rsidR="00000000" w:rsidDel="00000000" w:rsidP="00000000" w:rsidRDefault="00000000" w:rsidRPr="00000000" w14:paraId="0000028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response to the Unit Central Question.</w:t>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participants share, encourage other participants to use their CSW charts to add to, agree or disagree, and respond to ideas being shared. Help participants negotiate a response to the Unit Central Question that includes the ideas given as the Ideal Student Response to the Unit Central Question provided on the Unit Lesson Plan (see the main science ideas in the summary)</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7">
            <w:pPr>
              <w:spacing w:after="120" w:before="120" w:line="240" w:lineRule="auto"/>
              <w:rPr>
                <w:sz w:val="20"/>
                <w:szCs w:val="20"/>
              </w:rPr>
            </w:pPr>
            <w:r w:rsidDel="00000000" w:rsidR="00000000" w:rsidRPr="00000000">
              <w:rPr/>
              <w:drawing>
                <wp:inline distB="0" distT="0" distL="0" distR="0">
                  <wp:extent cx="2386965" cy="1790065"/>
                  <wp:effectExtent b="0" l="0" r="0" t="0"/>
                  <wp:docPr id="12"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Meta Moment  (5 min)</w:t>
            </w:r>
          </w:p>
          <w:p w:rsidR="00000000" w:rsidDel="00000000" w:rsidP="00000000" w:rsidRDefault="00000000" w:rsidRPr="00000000" w14:paraId="0000028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511" w:right="0" w:hanging="45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p>
        </w:tc>
      </w:tr>
      <w:tr>
        <w:trPr>
          <w:cantSplit w:val="0"/>
          <w:trHeight w:val="484" w:hRule="atLeast"/>
          <w:tblHeader w:val="0"/>
        </w:trPr>
        <w:tc>
          <w:tcPr>
            <w:vMerge w:val="continue"/>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C">
            <w:pPr>
              <w:spacing w:after="120" w:before="120" w:line="240" w:lineRule="auto"/>
              <w:rPr>
                <w:color w:val="ff0000"/>
                <w:sz w:val="20"/>
                <w:szCs w:val="20"/>
              </w:rPr>
            </w:pPr>
            <w:r w:rsidDel="00000000" w:rsidR="00000000" w:rsidRPr="00000000">
              <w:rPr/>
              <w:drawing>
                <wp:inline distB="0" distT="0" distL="0" distR="0">
                  <wp:extent cx="2386965" cy="1790065"/>
                  <wp:effectExtent b="0" l="0" r="0" t="0"/>
                  <wp:docPr id="13"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Teacher Follow-up (20 min)</w:t>
            </w:r>
          </w:p>
          <w:p w:rsidR="00000000" w:rsidDel="00000000" w:rsidP="00000000" w:rsidRDefault="00000000" w:rsidRPr="00000000" w14:paraId="0000028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p. __ in their binder and provide instructions for the task.</w:t>
            </w:r>
          </w:p>
          <w:p w:rsidR="00000000" w:rsidDel="00000000" w:rsidP="00000000" w:rsidRDefault="00000000" w:rsidRPr="00000000" w14:paraId="0000028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Help participants make explicit links between ideas and lessons/activities.</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0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3">
            <w:pPr>
              <w:spacing w:after="120" w:before="120" w:line="240" w:lineRule="auto"/>
              <w:rPr>
                <w:sz w:val="20"/>
                <w:szCs w:val="20"/>
              </w:rPr>
            </w:pPr>
            <w:r w:rsidDel="00000000" w:rsidR="00000000" w:rsidRPr="00000000">
              <w:rPr/>
              <w:drawing>
                <wp:inline distB="0" distT="0" distL="0" distR="0">
                  <wp:extent cx="2386965" cy="1790065"/>
                  <wp:effectExtent b="0" l="0" r="0" t="0"/>
                  <wp:docPr id="14"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Common Student Ideas (5 min)</w:t>
            </w:r>
          </w:p>
          <w:p w:rsidR="00000000" w:rsidDel="00000000" w:rsidP="00000000" w:rsidRDefault="00000000" w:rsidRPr="00000000" w14:paraId="000002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there are Common Student Ideas and Content Background documents in the</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ET Classroom Curriculum Binder, which they will get shortly.</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297">
            <w:pPr>
              <w:spacing w:after="120" w:before="120" w:line="240" w:lineRule="auto"/>
              <w:jc w:val="center"/>
              <w:rPr>
                <w:sz w:val="20"/>
                <w:szCs w:val="20"/>
              </w:rPr>
            </w:pPr>
            <w:r w:rsidDel="00000000" w:rsidR="00000000" w:rsidRPr="00000000">
              <w:rPr>
                <w:sz w:val="20"/>
                <w:szCs w:val="20"/>
                <w:rtl w:val="0"/>
              </w:rPr>
              <w:t xml:space="preserve">3:15 – 4:20</w:t>
            </w:r>
          </w:p>
          <w:p w:rsidR="00000000" w:rsidDel="00000000" w:rsidP="00000000" w:rsidRDefault="00000000" w:rsidRPr="00000000" w14:paraId="00000298">
            <w:pPr>
              <w:spacing w:after="120" w:before="120" w:line="240" w:lineRule="auto"/>
              <w:jc w:val="center"/>
              <w:rPr>
                <w:sz w:val="20"/>
                <w:szCs w:val="20"/>
              </w:rPr>
            </w:pPr>
            <w:r w:rsidDel="00000000" w:rsidR="00000000" w:rsidRPr="00000000">
              <w:rPr>
                <w:sz w:val="20"/>
                <w:szCs w:val="20"/>
                <w:rtl w:val="0"/>
              </w:rPr>
              <w:t xml:space="preserve">65 min</w:t>
            </w:r>
          </w:p>
          <w:p w:rsidR="00000000" w:rsidDel="00000000" w:rsidP="00000000" w:rsidRDefault="00000000" w:rsidRPr="00000000" w14:paraId="00000299">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29A">
            <w:pPr>
              <w:spacing w:after="120" w:before="120" w:line="240" w:lineRule="auto"/>
              <w:jc w:val="center"/>
              <w:rPr>
                <w:sz w:val="20"/>
                <w:szCs w:val="20"/>
              </w:rPr>
            </w:pPr>
            <w:r w:rsidDel="00000000" w:rsidR="00000000" w:rsidRPr="00000000">
              <w:rPr>
                <w:sz w:val="20"/>
                <w:szCs w:val="20"/>
                <w:rtl w:val="0"/>
              </w:rPr>
              <w:t xml:space="preserve">Slides </w:t>
            </w:r>
            <w:r w:rsidDel="00000000" w:rsidR="00000000" w:rsidRPr="00000000">
              <w:rPr>
                <w:rtl w:val="0"/>
              </w:rPr>
              <w:t xml:space="preserve">40-42</w:t>
            </w:r>
            <w:r w:rsidDel="00000000" w:rsidR="00000000" w:rsidRPr="00000000">
              <w:rPr>
                <w:rtl w:val="0"/>
              </w:rPr>
            </w:r>
          </w:p>
          <w:p w:rsidR="00000000" w:rsidDel="00000000" w:rsidP="00000000" w:rsidRDefault="00000000" w:rsidRPr="00000000" w14:paraId="0000029B">
            <w:pPr>
              <w:spacing w:after="120" w:before="120" w:line="240" w:lineRule="auto"/>
              <w:jc w:val="center"/>
              <w:rPr>
                <w:sz w:val="20"/>
                <w:szCs w:val="20"/>
              </w:rPr>
            </w:pPr>
            <w:r w:rsidDel="00000000" w:rsidR="00000000" w:rsidRPr="00000000">
              <w:rPr>
                <w:rtl w:val="0"/>
              </w:rPr>
            </w:r>
          </w:p>
          <w:p w:rsidR="00000000" w:rsidDel="00000000" w:rsidP="00000000" w:rsidRDefault="00000000" w:rsidRPr="00000000" w14:paraId="0000029C">
            <w:pPr>
              <w:spacing w:after="120" w:before="120" w:line="240" w:lineRule="auto"/>
              <w:jc w:val="center"/>
              <w:rPr>
                <w:b w:val="1"/>
                <w:sz w:val="20"/>
                <w:szCs w:val="20"/>
              </w:rPr>
            </w:pPr>
            <w:r w:rsidDel="00000000" w:rsidR="00000000" w:rsidRPr="00000000">
              <w:rPr>
                <w:b w:val="1"/>
                <w:sz w:val="20"/>
                <w:szCs w:val="20"/>
                <w:rtl w:val="0"/>
              </w:rPr>
              <w:t xml:space="preserve">Study Group Teams</w:t>
            </w:r>
          </w:p>
        </w:tc>
        <w:tc>
          <w:tcPr>
            <w:vMerge w:val="restart"/>
          </w:tcPr>
          <w:p w:rsidR="00000000" w:rsidDel="00000000" w:rsidP="00000000" w:rsidRDefault="00000000" w:rsidRPr="00000000" w14:paraId="0000029D">
            <w:pPr>
              <w:spacing w:after="0" w:line="240" w:lineRule="auto"/>
              <w:rPr>
                <w:b w:val="1"/>
                <w:color w:val="000000"/>
                <w:sz w:val="20"/>
                <w:szCs w:val="20"/>
              </w:rPr>
            </w:pPr>
            <w:r w:rsidDel="00000000" w:rsidR="00000000" w:rsidRPr="00000000">
              <w:rPr>
                <w:b w:val="1"/>
                <w:color w:val="000000"/>
                <w:sz w:val="20"/>
                <w:szCs w:val="20"/>
                <w:rtl w:val="0"/>
              </w:rPr>
              <w:t xml:space="preserve">Unit Review</w:t>
            </w:r>
          </w:p>
          <w:p w:rsidR="00000000" w:rsidDel="00000000" w:rsidP="00000000" w:rsidRDefault="00000000" w:rsidRPr="00000000" w14:paraId="0000029E">
            <w:pPr>
              <w:spacing w:after="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this session is to develop a shared understanding of the structure and content of the lesson planning documents and prepare to teach the lessons in the fall.</w:t>
            </w:r>
            <w:r w:rsidDel="00000000" w:rsidR="00000000" w:rsidRPr="00000000">
              <w:rPr>
                <w:rtl w:val="0"/>
              </w:rPr>
            </w:r>
          </w:p>
          <w:p w:rsidR="00000000" w:rsidDel="00000000" w:rsidP="00000000" w:rsidRDefault="00000000" w:rsidRPr="00000000" w14:paraId="0000029F">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STeLLA lesson plans are structured to make explicit the integration of STL and SCSL strategies and support teachers in enacting the strategies. Three dimensional, phenomena/problem-driven learning is highlighted throughout the lessons.</w:t>
            </w:r>
          </w:p>
          <w:p w:rsidR="00000000" w:rsidDel="00000000" w:rsidP="00000000" w:rsidRDefault="00000000" w:rsidRPr="00000000" w14:paraId="000002A0">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2A1">
            <w:pPr>
              <w:spacing w:after="120" w:before="120" w:line="240" w:lineRule="auto"/>
              <w:rPr>
                <w:sz w:val="20"/>
                <w:szCs w:val="20"/>
              </w:rPr>
            </w:pPr>
            <w:r w:rsidDel="00000000" w:rsidR="00000000" w:rsidRPr="00000000">
              <w:rPr>
                <w:sz w:val="20"/>
                <w:szCs w:val="20"/>
                <w:rtl w:val="0"/>
              </w:rPr>
              <w:t xml:space="preserve">Participants receive and review the Classroom Curriculum Binder and instructions to prepare for telling the science story within an assigned lesson.</w:t>
            </w:r>
          </w:p>
          <w:p w:rsidR="00000000" w:rsidDel="00000000" w:rsidP="00000000" w:rsidRDefault="00000000" w:rsidRPr="00000000" w14:paraId="000002A2">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2A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Classroom Curriculum Binder</w:t>
            </w:r>
          </w:p>
        </w:tc>
        <w:tc>
          <w:tcPr>
            <w:shd w:fill="auto" w:val="clear"/>
          </w:tcPr>
          <w:p w:rsidR="00000000" w:rsidDel="00000000" w:rsidP="00000000" w:rsidRDefault="00000000" w:rsidRPr="00000000" w14:paraId="000002A4">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1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4 Focus Questions</w:t>
            </w:r>
            <w:r w:rsidDel="00000000" w:rsidR="00000000" w:rsidRPr="00000000">
              <w:rPr>
                <w:rFonts w:ascii="Calibri" w:cs="Calibri" w:eastAsia="Calibri" w:hAnsi="Calibri"/>
                <w:b w:val="1"/>
                <w:i w:val="0"/>
                <w:smallCaps w:val="0"/>
                <w:strike w:val="0"/>
                <w:color w:val="9c27f5"/>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 min) </w:t>
            </w:r>
          </w:p>
          <w:p w:rsidR="00000000" w:rsidDel="00000000" w:rsidP="00000000" w:rsidRDefault="00000000" w:rsidRPr="00000000" w14:paraId="000002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the Day 4 focus questions.</w:t>
            </w:r>
          </w:p>
          <w:p w:rsidR="00000000" w:rsidDel="00000000" w:rsidP="00000000" w:rsidRDefault="00000000" w:rsidRPr="00000000" w14:paraId="000002A7">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Throughout our content deepening experiences, we’ve been “telling the story so far...” Part of the purpose for the storytelling was to set us up for the Review of the Unit you’ll all be teaching in the fall.</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2AA">
            <w:pPr>
              <w:spacing w:after="120" w:before="120" w:line="240" w:lineRule="auto"/>
              <w:rPr>
                <w:sz w:val="20"/>
                <w:szCs w:val="20"/>
              </w:rPr>
            </w:pPr>
            <w:r w:rsidDel="00000000" w:rsidR="00000000" w:rsidRPr="00000000">
              <w:rPr/>
              <w:drawing>
                <wp:inline distB="0" distT="0" distL="0" distR="0">
                  <wp:extent cx="2386965" cy="1790065"/>
                  <wp:effectExtent b="0" l="0" r="0" t="0"/>
                  <wp:docPr id="1"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Unit Review (50 min)</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opportunity to continue learning the STeLLA approach by enacting a unit of instruction with their students in the fall. They’ll be filmed on one of the lessons and we’ll have a chance to use the LAP to support their analysis of a clip or two from that lesson.</w:t>
            </w:r>
          </w:p>
          <w:p w:rsidR="00000000" w:rsidDel="00000000" w:rsidP="00000000" w:rsidRDefault="00000000" w:rsidRPr="00000000" w14:paraId="000002A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their prior knowledge/experience with the first question on the slide. Gather a few ideas from the group.</w:t>
            </w:r>
          </w:p>
          <w:p w:rsidR="00000000" w:rsidDel="00000000" w:rsidP="00000000" w:rsidRDefault="00000000" w:rsidRPr="00000000" w14:paraId="000002A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Distribute the Classroom Curriculum binder. Point participants to the Unit Overview and Front Matter (p. __).</w:t>
            </w:r>
          </w:p>
          <w:p w:rsidR="00000000" w:rsidDel="00000000" w:rsidP="00000000" w:rsidRDefault="00000000" w:rsidRPr="00000000" w14:paraId="000002A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participants to review the front matter and compare the information present and their ideas about what they expected to see. Point to the Content Deepening document.</w:t>
            </w:r>
          </w:p>
          <w:p w:rsidR="00000000" w:rsidDel="00000000" w:rsidP="00000000" w:rsidRDefault="00000000" w:rsidRPr="00000000" w14:paraId="000002B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all participants to turn to Lesson 1 (p. __) and review the first two pages of the document. Again, compare the information present and their ideas about what they expected to see.</w:t>
            </w:r>
          </w:p>
          <w:p w:rsidR="00000000" w:rsidDel="00000000" w:rsidP="00000000" w:rsidRDefault="00000000" w:rsidRPr="00000000" w14:paraId="000002B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Divide the lessons across the study group team with the instruction that they should come prepared tomorrow to tell the science story in their assigned lesson (i.e., NOT activities story). This should be consistent with the way they’ve been telling the story all week. (Think about how PDLs/PTs; strengths are spread out across groups.)</w:t>
            </w:r>
          </w:p>
          <w:p w:rsidR="00000000" w:rsidDel="00000000" w:rsidP="00000000" w:rsidRDefault="00000000" w:rsidRPr="00000000" w14:paraId="000002B2">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L1 = 2 ppl</w:t>
            </w:r>
          </w:p>
          <w:p w:rsidR="00000000" w:rsidDel="00000000" w:rsidP="00000000" w:rsidRDefault="00000000" w:rsidRPr="00000000" w14:paraId="000002B3">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L2-3 = 2 ppl</w:t>
            </w:r>
          </w:p>
          <w:p w:rsidR="00000000" w:rsidDel="00000000" w:rsidP="00000000" w:rsidRDefault="00000000" w:rsidRPr="00000000" w14:paraId="000002B4">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L4-5 = 3 ppl</w:t>
            </w:r>
          </w:p>
          <w:p w:rsidR="00000000" w:rsidDel="00000000" w:rsidP="00000000" w:rsidRDefault="00000000" w:rsidRPr="00000000" w14:paraId="000002B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follow-up questions</w:t>
            </w:r>
          </w:p>
          <w:p w:rsidR="00000000" w:rsidDel="00000000" w:rsidP="00000000" w:rsidRDefault="00000000" w:rsidRPr="00000000" w14:paraId="000002B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00" w:before="0" w:line="240" w:lineRule="auto"/>
              <w:ind w:left="862"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will be challenging?</w:t>
            </w:r>
          </w:p>
          <w:p w:rsidR="00000000" w:rsidDel="00000000" w:rsidP="00000000" w:rsidRDefault="00000000" w:rsidRPr="00000000" w14:paraId="000002B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00" w:line="240" w:lineRule="auto"/>
              <w:ind w:left="862"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do you want to think about when planning? Leading learning in the classroom?</w:t>
            </w:r>
          </w:p>
          <w:p w:rsidR="00000000" w:rsidDel="00000000" w:rsidP="00000000" w:rsidRDefault="00000000" w:rsidRPr="00000000" w14:paraId="000002B8">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20" w:before="120" w:line="240" w:lineRule="auto"/>
              <w:ind w:left="862"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are the STeLLA strategies represented in the lessons? How will that help you tell the story of your lesson(s)?</w:t>
            </w:r>
          </w:p>
          <w:p w:rsidR="00000000" w:rsidDel="00000000" w:rsidP="00000000" w:rsidRDefault="00000000" w:rsidRPr="00000000" w14:paraId="000002B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additional review instructions</w:t>
            </w:r>
          </w:p>
          <w:p w:rsidR="00000000" w:rsidDel="00000000" w:rsidP="00000000" w:rsidRDefault="00000000" w:rsidRPr="00000000" w14:paraId="000002B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87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Add probe and challenge questions from your content deepening experiences or from the practice session on Day 2.</w:t>
            </w:r>
          </w:p>
          <w:p w:rsidR="00000000" w:rsidDel="00000000" w:rsidP="00000000" w:rsidRDefault="00000000" w:rsidRPr="00000000" w14:paraId="000002B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87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places where you’d expect to see students struggle (pink) or make connections (green).</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We’ll use our experiences today to add to our Effective Teaching and Learning charts.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F">
            <w:pPr>
              <w:spacing w:after="120" w:before="120" w:line="240" w:lineRule="auto"/>
              <w:rPr>
                <w:sz w:val="20"/>
                <w:szCs w:val="20"/>
              </w:rPr>
            </w:pPr>
            <w:r w:rsidDel="00000000" w:rsidR="00000000" w:rsidRPr="00000000">
              <w:rPr/>
              <w:drawing>
                <wp:inline distB="0" distT="0" distL="0" distR="0">
                  <wp:extent cx="2386965" cy="1790065"/>
                  <wp:effectExtent b="0" l="0" r="0" t="0"/>
                  <wp:docPr id="2"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Revisit Effective Science T&amp;L chart (10 min)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to return to their effective science teaching and learning charts.</w:t>
            </w:r>
          </w:p>
          <w:p w:rsidR="00000000" w:rsidDel="00000000" w:rsidP="00000000" w:rsidRDefault="00000000" w:rsidRPr="00000000" w14:paraId="000002C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 sure to check the Parking Lot and respond as needed.</w:t>
            </w:r>
          </w:p>
          <w:p w:rsidR="00000000" w:rsidDel="00000000" w:rsidP="00000000" w:rsidRDefault="00000000" w:rsidRPr="00000000" w14:paraId="000002C3">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Key ideas to highlight:</w:t>
            </w:r>
          </w:p>
          <w:p w:rsidR="00000000" w:rsidDel="00000000" w:rsidP="00000000" w:rsidRDefault="00000000" w:rsidRPr="00000000" w14:paraId="000002C4">
            <w:pPr>
              <w:spacing w:after="120" w:before="120" w:line="240" w:lineRule="auto"/>
              <w:rPr>
                <w:sz w:val="20"/>
                <w:szCs w:val="20"/>
              </w:rPr>
            </w:pPr>
            <w:r w:rsidDel="00000000" w:rsidR="00000000" w:rsidRPr="00000000">
              <w:rPr>
                <w:sz w:val="20"/>
                <w:szCs w:val="20"/>
                <w:rtl w:val="0"/>
              </w:rPr>
              <w:t xml:space="preserve">It is important that content representations are matched to the MLG because, in addition to teachers using EPC to support students towards the main learning goal, the content representations we select can also move student thinking towards targeted science ideas (or not). </w:t>
            </w:r>
          </w:p>
          <w:p w:rsidR="00000000" w:rsidDel="00000000" w:rsidP="00000000" w:rsidRDefault="00000000" w:rsidRPr="00000000" w14:paraId="000002C5">
            <w:pPr>
              <w:spacing w:after="120" w:before="120" w:line="240" w:lineRule="auto"/>
              <w:rPr>
                <w:sz w:val="20"/>
                <w:szCs w:val="20"/>
              </w:rPr>
            </w:pPr>
            <w:r w:rsidDel="00000000" w:rsidR="00000000" w:rsidRPr="00000000">
              <w:rPr>
                <w:sz w:val="20"/>
                <w:szCs w:val="20"/>
                <w:rtl w:val="0"/>
              </w:rPr>
              <w:t xml:space="preserve">When students develop and use content representations and models, they are not only making their thinking visible, they are also building on their abilities to communicate in scientific ways. Communicating using content representations and models provides opportunities for all students to communicate their ideas in scientific ways.</w:t>
            </w:r>
          </w:p>
        </w:tc>
      </w:tr>
      <w:tr>
        <w:trPr>
          <w:cantSplit w:val="0"/>
          <w:trHeight w:val="3113" w:hRule="atLeast"/>
          <w:tblHeader w:val="0"/>
        </w:trPr>
        <w:tc>
          <w:tcPr>
            <w:vMerge w:val="restart"/>
          </w:tcPr>
          <w:p w:rsidR="00000000" w:rsidDel="00000000" w:rsidP="00000000" w:rsidRDefault="00000000" w:rsidRPr="00000000" w14:paraId="000002C6">
            <w:pPr>
              <w:spacing w:after="0" w:line="240" w:lineRule="auto"/>
              <w:jc w:val="center"/>
              <w:rPr>
                <w:sz w:val="20"/>
                <w:szCs w:val="20"/>
              </w:rPr>
            </w:pPr>
            <w:r w:rsidDel="00000000" w:rsidR="00000000" w:rsidRPr="00000000">
              <w:rPr>
                <w:sz w:val="20"/>
                <w:szCs w:val="20"/>
                <w:rtl w:val="0"/>
              </w:rPr>
              <w:t xml:space="preserve">4:20 - 4:30</w:t>
            </w:r>
          </w:p>
          <w:p w:rsidR="00000000" w:rsidDel="00000000" w:rsidP="00000000" w:rsidRDefault="00000000" w:rsidRPr="00000000" w14:paraId="000002C7">
            <w:pPr>
              <w:spacing w:after="0" w:line="240" w:lineRule="auto"/>
              <w:jc w:val="center"/>
              <w:rPr>
                <w:sz w:val="20"/>
                <w:szCs w:val="20"/>
              </w:rPr>
            </w:pPr>
            <w:r w:rsidDel="00000000" w:rsidR="00000000" w:rsidRPr="00000000">
              <w:rPr>
                <w:sz w:val="20"/>
                <w:szCs w:val="20"/>
                <w:rtl w:val="0"/>
              </w:rPr>
              <w:t xml:space="preserve">10 min</w:t>
            </w:r>
          </w:p>
          <w:p w:rsidR="00000000" w:rsidDel="00000000" w:rsidP="00000000" w:rsidRDefault="00000000" w:rsidRPr="00000000" w14:paraId="000002C8">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2C9">
            <w:pPr>
              <w:spacing w:after="0" w:line="240" w:lineRule="auto"/>
              <w:jc w:val="center"/>
              <w:rPr>
                <w:sz w:val="20"/>
                <w:szCs w:val="20"/>
              </w:rPr>
            </w:pPr>
            <w:r w:rsidDel="00000000" w:rsidR="00000000" w:rsidRPr="00000000">
              <w:rPr>
                <w:sz w:val="20"/>
                <w:szCs w:val="20"/>
                <w:rtl w:val="0"/>
              </w:rPr>
              <w:t xml:space="preserve">Slides </w:t>
            </w:r>
            <w:r w:rsidDel="00000000" w:rsidR="00000000" w:rsidRPr="00000000">
              <w:rPr>
                <w:rtl w:val="0"/>
              </w:rPr>
              <w:t xml:space="preserve">43-45</w:t>
            </w:r>
            <w:r w:rsidDel="00000000" w:rsidR="00000000" w:rsidRPr="00000000">
              <w:rPr>
                <w:rtl w:val="0"/>
              </w:rPr>
            </w:r>
          </w:p>
          <w:p w:rsidR="00000000" w:rsidDel="00000000" w:rsidP="00000000" w:rsidRDefault="00000000" w:rsidRPr="00000000" w14:paraId="000002CA">
            <w:pPr>
              <w:spacing w:after="0" w:line="240" w:lineRule="auto"/>
              <w:rPr>
                <w:sz w:val="20"/>
                <w:szCs w:val="20"/>
              </w:rPr>
            </w:pPr>
            <w:r w:rsidDel="00000000" w:rsidR="00000000" w:rsidRPr="00000000">
              <w:rPr>
                <w:rtl w:val="0"/>
              </w:rPr>
            </w:r>
          </w:p>
          <w:p w:rsidR="00000000" w:rsidDel="00000000" w:rsidP="00000000" w:rsidRDefault="00000000" w:rsidRPr="00000000" w14:paraId="000002CB">
            <w:pPr>
              <w:spacing w:after="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2CC">
            <w:pPr>
              <w:spacing w:after="120" w:before="120" w:line="240" w:lineRule="auto"/>
              <w:rPr>
                <w:sz w:val="20"/>
                <w:szCs w:val="20"/>
              </w:rPr>
            </w:pPr>
            <w:r w:rsidDel="00000000" w:rsidR="00000000" w:rsidRPr="00000000">
              <w:rPr>
                <w:rtl w:val="0"/>
              </w:rPr>
            </w:r>
          </w:p>
        </w:tc>
        <w:tc>
          <w:tcPr>
            <w:vMerge w:val="restart"/>
          </w:tcPr>
          <w:p w:rsidR="00000000" w:rsidDel="00000000" w:rsidP="00000000" w:rsidRDefault="00000000" w:rsidRPr="00000000" w14:paraId="000002CD">
            <w:pPr>
              <w:spacing w:after="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The purpose of this session is to reflect on the day’s experiences and learning and prepare for Day 5.</w:t>
            </w:r>
          </w:p>
          <w:p w:rsidR="00000000" w:rsidDel="00000000" w:rsidP="00000000" w:rsidRDefault="00000000" w:rsidRPr="00000000" w14:paraId="000002CE">
            <w:pPr>
              <w:spacing w:after="0" w:line="240" w:lineRule="auto"/>
              <w:rPr>
                <w:sz w:val="20"/>
                <w:szCs w:val="20"/>
              </w:rPr>
            </w:pPr>
            <w:r w:rsidDel="00000000" w:rsidR="00000000" w:rsidRPr="00000000">
              <w:rPr>
                <w:rtl w:val="0"/>
              </w:rPr>
            </w:r>
          </w:p>
          <w:p w:rsidR="00000000" w:rsidDel="00000000" w:rsidP="00000000" w:rsidRDefault="00000000" w:rsidRPr="00000000" w14:paraId="000002CF">
            <w:pPr>
              <w:spacing w:after="0" w:line="240" w:lineRule="auto"/>
              <w:rPr>
                <w:sz w:val="20"/>
                <w:szCs w:val="20"/>
              </w:rPr>
            </w:pPr>
            <w:r w:rsidDel="00000000" w:rsidR="00000000" w:rsidRPr="00000000">
              <w:rPr>
                <w:b w:val="1"/>
                <w:sz w:val="20"/>
                <w:szCs w:val="20"/>
                <w:rtl w:val="0"/>
              </w:rPr>
              <w:t xml:space="preserve">Content: </w:t>
            </w:r>
            <w:r w:rsidDel="00000000" w:rsidR="00000000" w:rsidRPr="00000000">
              <w:rPr>
                <w:sz w:val="20"/>
                <w:szCs w:val="20"/>
                <w:rtl w:val="0"/>
              </w:rPr>
              <w:t xml:space="preserve">Focus Questions</w:t>
            </w:r>
          </w:p>
          <w:p w:rsidR="00000000" w:rsidDel="00000000" w:rsidP="00000000" w:rsidRDefault="00000000" w:rsidRPr="00000000" w14:paraId="000002D0">
            <w:pPr>
              <w:numPr>
                <w:ilvl w:val="0"/>
                <w:numId w:val="20"/>
              </w:numPr>
              <w:spacing w:after="120" w:before="120" w:lineRule="auto"/>
              <w:ind w:left="344" w:hanging="360"/>
              <w:rPr>
                <w:color w:val="000000"/>
              </w:rPr>
            </w:pPr>
            <w:r w:rsidDel="00000000" w:rsidR="00000000" w:rsidRPr="00000000">
              <w:rPr>
                <w:sz w:val="20"/>
                <w:szCs w:val="20"/>
                <w:rtl w:val="0"/>
              </w:rPr>
              <w:t xml:space="preserve">Where does the energy come from and where does it go when changes happen in a system?</w:t>
            </w:r>
            <w:r w:rsidDel="00000000" w:rsidR="00000000" w:rsidRPr="00000000">
              <w:rPr>
                <w:rtl w:val="0"/>
              </w:rPr>
            </w:r>
          </w:p>
          <w:p w:rsidR="00000000" w:rsidDel="00000000" w:rsidP="00000000" w:rsidRDefault="00000000" w:rsidRPr="00000000" w14:paraId="000002D1">
            <w:pPr>
              <w:numPr>
                <w:ilvl w:val="0"/>
                <w:numId w:val="20"/>
              </w:numPr>
              <w:spacing w:after="120" w:before="120" w:lineRule="auto"/>
              <w:ind w:left="344" w:hanging="360"/>
              <w:rPr>
                <w:color w:val="000000"/>
              </w:rPr>
            </w:pPr>
            <w:r w:rsidDel="00000000" w:rsidR="00000000" w:rsidRPr="00000000">
              <w:rPr>
                <w:sz w:val="20"/>
                <w:szCs w:val="20"/>
                <w:rtl w:val="0"/>
              </w:rPr>
              <w:t xml:space="preserve">How can developing and using content representation and models selected for their match to the main learning goal help students explain phenomena or solve problems?</w:t>
            </w:r>
            <w:r w:rsidDel="00000000" w:rsidR="00000000" w:rsidRPr="00000000">
              <w:rPr>
                <w:rtl w:val="0"/>
              </w:rPr>
            </w:r>
          </w:p>
          <w:p w:rsidR="00000000" w:rsidDel="00000000" w:rsidP="00000000" w:rsidRDefault="00000000" w:rsidRPr="00000000" w14:paraId="000002D2">
            <w:pPr>
              <w:numPr>
                <w:ilvl w:val="0"/>
                <w:numId w:val="20"/>
              </w:numPr>
              <w:spacing w:after="0" w:line="240" w:lineRule="auto"/>
              <w:ind w:left="344" w:hanging="360"/>
              <w:rPr>
                <w:b w:val="1"/>
                <w:color w:val="000000"/>
              </w:rPr>
            </w:pPr>
            <w:r w:rsidDel="00000000" w:rsidR="00000000" w:rsidRPr="00000000">
              <w:rPr>
                <w:sz w:val="20"/>
                <w:szCs w:val="20"/>
                <w:rtl w:val="0"/>
              </w:rPr>
              <w:t xml:space="preserve">How does the intentional use of Student Thinking Lens Strategies support a classroom culture of making thinking visible?</w:t>
            </w:r>
            <w:r w:rsidDel="00000000" w:rsidR="00000000" w:rsidRPr="00000000">
              <w:rPr>
                <w:rtl w:val="0"/>
              </w:rPr>
            </w:r>
          </w:p>
          <w:p w:rsidR="00000000" w:rsidDel="00000000" w:rsidP="00000000" w:rsidRDefault="00000000" w:rsidRPr="00000000" w14:paraId="000002D3">
            <w:pPr>
              <w:spacing w:after="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2D4">
            <w:pPr>
              <w:spacing w:after="80" w:before="80" w:line="240" w:lineRule="auto"/>
              <w:rPr>
                <w:sz w:val="20"/>
                <w:szCs w:val="20"/>
              </w:rPr>
            </w:pPr>
            <w:r w:rsidDel="00000000" w:rsidR="00000000" w:rsidRPr="00000000">
              <w:rPr>
                <w:sz w:val="20"/>
                <w:szCs w:val="20"/>
                <w:rtl w:val="0"/>
              </w:rPr>
              <w:t xml:space="preserve">Participants revise their effective science teaching and learning and reflect on their learning from the day.</w:t>
            </w:r>
          </w:p>
          <w:p w:rsidR="00000000" w:rsidDel="00000000" w:rsidP="00000000" w:rsidRDefault="00000000" w:rsidRPr="00000000" w14:paraId="000002D5">
            <w:pPr>
              <w:spacing w:after="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2D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Daily reflection sheet</w:t>
            </w:r>
          </w:p>
          <w:p w:rsidR="00000000" w:rsidDel="00000000" w:rsidP="00000000" w:rsidRDefault="00000000" w:rsidRPr="00000000" w14:paraId="000002D7">
            <w:pPr>
              <w:spacing w:after="80" w:before="80" w:lineRule="auto"/>
              <w:rPr>
                <w:sz w:val="20"/>
                <w:szCs w:val="20"/>
              </w:rPr>
            </w:pPr>
            <w:r w:rsidDel="00000000" w:rsidR="00000000" w:rsidRPr="00000000">
              <w:rPr>
                <w:sz w:val="20"/>
                <w:szCs w:val="20"/>
                <w:rtl w:val="0"/>
              </w:rPr>
              <w:t xml:space="preserve">Posters/Charts: </w:t>
            </w:r>
          </w:p>
          <w:p w:rsidR="00000000" w:rsidDel="00000000" w:rsidP="00000000" w:rsidRDefault="00000000" w:rsidRPr="00000000" w14:paraId="000002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8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w:t>
            </w:r>
          </w:p>
          <w:p w:rsidR="00000000" w:rsidDel="00000000" w:rsidP="00000000" w:rsidRDefault="00000000" w:rsidRPr="00000000" w14:paraId="000002D9">
            <w:pPr>
              <w:spacing w:after="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2DA">
            <w:pPr>
              <w:spacing w:after="120" w:before="120" w:line="240" w:lineRule="auto"/>
              <w:rPr>
                <w:sz w:val="20"/>
                <w:szCs w:val="20"/>
              </w:rPr>
            </w:pPr>
            <w:r w:rsidDel="00000000" w:rsidR="00000000" w:rsidRPr="00000000">
              <w:rPr/>
              <w:drawing>
                <wp:inline distB="0" distT="0" distL="0" distR="0">
                  <wp:extent cx="2386965" cy="1790065"/>
                  <wp:effectExtent b="0" l="0" r="0" t="0"/>
                  <wp:docPr id="3"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(5 min)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Day 4 reflection.</w:t>
            </w:r>
          </w:p>
          <w:p w:rsidR="00000000" w:rsidDel="00000000" w:rsidP="00000000" w:rsidRDefault="00000000" w:rsidRPr="00000000" w14:paraId="000002D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to bring their personal and school calendars on Friday so we can do some scheduling for our study group meetings and lesson videotaping in the fall.</w:t>
            </w:r>
          </w:p>
          <w:p w:rsidR="00000000" w:rsidDel="00000000" w:rsidP="00000000" w:rsidRDefault="00000000" w:rsidRPr="00000000" w14:paraId="000002DE">
            <w:pPr>
              <w:spacing w:after="120" w:before="120" w:line="240" w:lineRule="auto"/>
              <w:rPr>
                <w:sz w:val="20"/>
                <w:szCs w:val="20"/>
              </w:rPr>
            </w:pPr>
            <w:r w:rsidDel="00000000" w:rsidR="00000000" w:rsidRPr="00000000">
              <w:rPr>
                <w:sz w:val="20"/>
                <w:szCs w:val="20"/>
                <w:rtl w:val="0"/>
              </w:rPr>
              <w:t xml:space="preserve">OR</w:t>
            </w:r>
          </w:p>
          <w:p w:rsidR="00000000" w:rsidDel="00000000" w:rsidP="00000000" w:rsidRDefault="00000000" w:rsidRPr="00000000" w14:paraId="000002D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Daily reflection sheet</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3">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386965" cy="1790065"/>
                  <wp:effectExtent b="0" l="0" r="0" t="0"/>
                  <wp:docPr id="4"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Homework (5 min)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0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to read their assigned lesson from the Unit Review and be prepared to tell the story of the lesson in addition to the homework listed here.</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A">
            <w:pPr>
              <w:spacing w:after="120" w:before="120" w:line="240" w:lineRule="auto"/>
              <w:rPr>
                <w:sz w:val="20"/>
                <w:szCs w:val="20"/>
              </w:rPr>
            </w:pPr>
            <w:r w:rsidDel="00000000" w:rsidR="00000000" w:rsidRPr="00000000">
              <w:rPr/>
              <w:drawing>
                <wp:inline distB="0" distT="0" distL="0" distR="0">
                  <wp:extent cx="2386965" cy="1790065"/>
                  <wp:effectExtent b="0" l="0" r="0" t="0"/>
                  <wp:docPr id="5"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2386965" cy="1790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BSCS (0 min)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ED">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2EE">
      <w:pPr>
        <w:rPr>
          <w:sz w:val="20"/>
          <w:szCs w:val="20"/>
        </w:rPr>
      </w:pPr>
      <w:r w:rsidDel="00000000" w:rsidR="00000000" w:rsidRPr="00000000">
        <w:rPr>
          <w:rtl w:val="0"/>
        </w:rPr>
      </w:r>
    </w:p>
    <w:sectPr>
      <w:headerReference r:id="rId49" w:type="default"/>
      <w:footerReference r:id="rId50" w:type="default"/>
      <w:footerReference r:id="rId51"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3">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2020 BSCS</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SSUP DAY 4</w:t>
    </w:r>
  </w:p>
  <w:p w:rsidR="00000000" w:rsidDel="00000000" w:rsidP="00000000" w:rsidRDefault="00000000" w:rsidRPr="00000000" w14:paraId="000002F4">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Summer Institute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31"/>
      <w:numFmt w:val="decimal"/>
      <w:lvlText w:val="Display Slide %1.  "/>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Display Slide %1.  "/>
      <w:lvlJc w:val="left"/>
      <w:pPr>
        <w:ind w:left="0" w:firstLine="0"/>
      </w:pPr>
      <w:rPr>
        <w:b w:val="1"/>
        <w:sz w:val="20"/>
        <w:szCs w:val="20"/>
      </w:rPr>
    </w:lvl>
    <w:lvl w:ilvl="1">
      <w:start w:val="1"/>
      <w:numFmt w:val="lowerLetter"/>
      <w:lvlText w:val="%2)"/>
      <w:lvlJc w:val="left"/>
      <w:pPr>
        <w:ind w:left="504" w:hanging="504"/>
      </w:pPr>
      <w:rPr>
        <w:b w:val="0"/>
        <w:i w:val="0"/>
        <w:sz w:val="20"/>
        <w:szCs w:val="2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lowerLetter"/>
      <w:lvlText w:val="%1)"/>
      <w:lvlJc w:val="left"/>
      <w:pPr>
        <w:ind w:left="360" w:hanging="360"/>
      </w:pPr>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34"/>
      <w:numFmt w:val="decimal"/>
      <w:lvlText w:val="Display Slide %1.  "/>
      <w:lvlJc w:val="left"/>
      <w:pPr>
        <w:ind w:left="0" w:firstLine="0"/>
      </w:pPr>
      <w:rPr>
        <w:rFonts w:ascii="Calibri" w:cs="Calibri" w:eastAsia="Calibri" w:hAnsi="Calibri"/>
        <w:b w:val="1"/>
        <w:color w:val="000000"/>
        <w:sz w:val="20"/>
        <w:szCs w:val="20"/>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4"/>
      <w:numFmt w:val="decimal"/>
      <w:lvlText w:val="Display Slide %1.  "/>
      <w:lvlJc w:val="left"/>
      <w:pPr>
        <w:ind w:left="0" w:firstLine="0"/>
      </w:pPr>
      <w:rPr>
        <w:rFonts w:ascii="Calibri" w:cs="Calibri" w:eastAsia="Calibri" w:hAnsi="Calibri"/>
        <w:b w:val="1"/>
        <w:sz w:val="22"/>
        <w:szCs w:val="22"/>
      </w:rPr>
    </w:lvl>
    <w:lvl w:ilvl="1">
      <w:start w:val="1"/>
      <w:numFmt w:val="lowerLetter"/>
      <w:lvlText w:val="%2)"/>
      <w:lvlJc w:val="left"/>
      <w:pPr>
        <w:ind w:left="504" w:hanging="504"/>
      </w:pPr>
      <w:rPr>
        <w:rFonts w:ascii="Arial" w:cs="Arial" w:eastAsia="Arial" w:hAnsi="Arial"/>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30">
    <w:lvl w:ilvl="0">
      <w:start w:val="14"/>
      <w:numFmt w:val="decimal"/>
      <w:lvlText w:val="Display Slide %1.  "/>
      <w:lvlJc w:val="left"/>
      <w:pPr>
        <w:ind w:left="0" w:firstLine="0"/>
      </w:pPr>
      <w:rPr>
        <w:rFonts w:ascii="Calibri" w:cs="Calibri" w:eastAsia="Calibri" w:hAnsi="Calibri"/>
        <w:b w:val="1"/>
        <w:sz w:val="22"/>
        <w:szCs w:val="22"/>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31">
    <w:lvl w:ilvl="0">
      <w:start w:val="14"/>
      <w:numFmt w:val="decimal"/>
      <w:lvlText w:val="Display Slide %1.  "/>
      <w:lvlJc w:val="left"/>
      <w:pPr>
        <w:ind w:left="0" w:firstLine="0"/>
      </w:pPr>
      <w:rPr>
        <w:rFonts w:ascii="Calibri" w:cs="Calibri" w:eastAsia="Calibri" w:hAnsi="Calibri"/>
        <w:b w:val="1"/>
        <w:sz w:val="22"/>
        <w:szCs w:val="22"/>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3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lowerLetter"/>
      <w:lvlText w:val="%1)"/>
      <w:lvlJc w:val="left"/>
      <w:pPr>
        <w:ind w:left="360" w:hanging="360"/>
      </w:pPr>
      <w:rPr/>
    </w:lvl>
    <w:lvl w:ilvl="1">
      <w:start w:val="1"/>
      <w:numFmt w:val="lowerRoman"/>
      <w:lvlText w:val="%2."/>
      <w:lvlJc w:val="righ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lowerLetter"/>
      <w:lvlText w:val="%1)"/>
      <w:lvlJc w:val="left"/>
      <w:pPr>
        <w:ind w:left="504" w:hanging="504"/>
      </w:pPr>
      <w:rPr>
        <w:color w:val="00000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504" w:hanging="504"/>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Letter"/>
      <w:lvlText w:val="%1)"/>
      <w:lvlJc w:val="left"/>
      <w:pPr>
        <w:ind w:left="504" w:hanging="504"/>
      </w:pPr>
      <w:rPr>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3">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4">
    <w:lvl w:ilvl="0">
      <w:start w:val="1"/>
      <w:numFmt w:val="lowerRoman"/>
      <w:lvlText w:val="%1."/>
      <w:lvlJc w:val="right"/>
      <w:pPr>
        <w:ind w:left="1402" w:hanging="360"/>
      </w:pPr>
      <w:rPr/>
    </w:lvl>
    <w:lvl w:ilvl="1">
      <w:start w:val="1"/>
      <w:numFmt w:val="lowerLetter"/>
      <w:lvlText w:val="%2."/>
      <w:lvlJc w:val="left"/>
      <w:pPr>
        <w:ind w:left="2122" w:hanging="360"/>
      </w:pPr>
      <w:rPr/>
    </w:lvl>
    <w:lvl w:ilvl="2">
      <w:start w:val="1"/>
      <w:numFmt w:val="lowerRoman"/>
      <w:lvlText w:val="%3."/>
      <w:lvlJc w:val="right"/>
      <w:pPr>
        <w:ind w:left="2842" w:hanging="180"/>
      </w:pPr>
      <w:rPr/>
    </w:lvl>
    <w:lvl w:ilvl="3">
      <w:start w:val="1"/>
      <w:numFmt w:val="decimal"/>
      <w:lvlText w:val="%4."/>
      <w:lvlJc w:val="left"/>
      <w:pPr>
        <w:ind w:left="3562" w:hanging="360"/>
      </w:pPr>
      <w:rPr/>
    </w:lvl>
    <w:lvl w:ilvl="4">
      <w:start w:val="1"/>
      <w:numFmt w:val="lowerLetter"/>
      <w:lvlText w:val="%5."/>
      <w:lvlJc w:val="left"/>
      <w:pPr>
        <w:ind w:left="4282" w:hanging="360"/>
      </w:pPr>
      <w:rPr/>
    </w:lvl>
    <w:lvl w:ilvl="5">
      <w:start w:val="1"/>
      <w:numFmt w:val="lowerRoman"/>
      <w:lvlText w:val="%6."/>
      <w:lvlJc w:val="right"/>
      <w:pPr>
        <w:ind w:left="5002" w:hanging="180"/>
      </w:pPr>
      <w:rPr/>
    </w:lvl>
    <w:lvl w:ilvl="6">
      <w:start w:val="1"/>
      <w:numFmt w:val="decimal"/>
      <w:lvlText w:val="%7."/>
      <w:lvlJc w:val="left"/>
      <w:pPr>
        <w:ind w:left="5722" w:hanging="360"/>
      </w:pPr>
      <w:rPr/>
    </w:lvl>
    <w:lvl w:ilvl="7">
      <w:start w:val="1"/>
      <w:numFmt w:val="lowerLetter"/>
      <w:lvlText w:val="%8."/>
      <w:lvlJc w:val="left"/>
      <w:pPr>
        <w:ind w:left="6442" w:hanging="360"/>
      </w:pPr>
      <w:rPr/>
    </w:lvl>
    <w:lvl w:ilvl="8">
      <w:start w:val="1"/>
      <w:numFmt w:val="lowerRoman"/>
      <w:lvlText w:val="%9."/>
      <w:lvlJc w:val="right"/>
      <w:pPr>
        <w:ind w:left="7162" w:hanging="180"/>
      </w:pPr>
      <w:rPr/>
    </w:lvl>
  </w:abstractNum>
  <w:abstractNum w:abstractNumId="45">
    <w:lvl w:ilvl="0">
      <w:start w:val="1"/>
      <w:numFmt w:val="lowerLetter"/>
      <w:lvlText w:val="%1)"/>
      <w:lvlJc w:val="left"/>
      <w:pPr>
        <w:ind w:left="360" w:hanging="360"/>
      </w:pPr>
      <w:rPr/>
    </w:lvl>
    <w:lvl w:ilvl="1">
      <w:start w:val="1"/>
      <w:numFmt w:val="bullet"/>
      <w:lvlText w:val="●"/>
      <w:lvlJc w:val="left"/>
      <w:pPr>
        <w:ind w:left="1080" w:hanging="360"/>
      </w:pPr>
      <w:rPr>
        <w:rFonts w:ascii="Noto Sans Symbols" w:cs="Noto Sans Symbols" w:eastAsia="Noto Sans Symbols" w:hAnsi="Noto Sans Symbols"/>
        <w:color w:val="00000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8">
    <w:lvl w:ilvl="0">
      <w:start w:val="1"/>
      <w:numFmt w:val="lowerLetter"/>
      <w:lvlText w:val="%1)"/>
      <w:lvlJc w:val="left"/>
      <w:pPr>
        <w:ind w:left="360" w:hanging="360"/>
      </w:pPr>
      <w:rPr>
        <w:i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44.0" w:type="dxa"/>
        <w:bottom w:w="0.0" w:type="dxa"/>
        <w:right w:w="14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image" Target="media/image16.png"/><Relationship Id="rId41" Type="http://schemas.openxmlformats.org/officeDocument/2006/relationships/image" Target="media/image2.png"/><Relationship Id="rId44" Type="http://schemas.openxmlformats.org/officeDocument/2006/relationships/image" Target="media/image8.png"/><Relationship Id="rId43" Type="http://schemas.openxmlformats.org/officeDocument/2006/relationships/image" Target="media/image13.png"/><Relationship Id="rId46" Type="http://schemas.openxmlformats.org/officeDocument/2006/relationships/image" Target="media/image5.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48" Type="http://schemas.openxmlformats.org/officeDocument/2006/relationships/image" Target="media/image1.png"/><Relationship Id="rId47" Type="http://schemas.openxmlformats.org/officeDocument/2006/relationships/image" Target="media/image9.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3.png"/><Relationship Id="rId7" Type="http://schemas.openxmlformats.org/officeDocument/2006/relationships/image" Target="media/image32.png"/><Relationship Id="rId8" Type="http://schemas.openxmlformats.org/officeDocument/2006/relationships/image" Target="media/image19.png"/><Relationship Id="rId31" Type="http://schemas.openxmlformats.org/officeDocument/2006/relationships/image" Target="media/image26.png"/><Relationship Id="rId30" Type="http://schemas.openxmlformats.org/officeDocument/2006/relationships/image" Target="media/image31.png"/><Relationship Id="rId33" Type="http://schemas.openxmlformats.org/officeDocument/2006/relationships/image" Target="media/image38.png"/><Relationship Id="rId32" Type="http://schemas.openxmlformats.org/officeDocument/2006/relationships/image" Target="media/image25.png"/><Relationship Id="rId35" Type="http://schemas.openxmlformats.org/officeDocument/2006/relationships/image" Target="media/image27.png"/><Relationship Id="rId34" Type="http://schemas.openxmlformats.org/officeDocument/2006/relationships/image" Target="media/image28.png"/><Relationship Id="rId37" Type="http://schemas.openxmlformats.org/officeDocument/2006/relationships/image" Target="media/image22.png"/><Relationship Id="rId36" Type="http://schemas.openxmlformats.org/officeDocument/2006/relationships/image" Target="media/image18.png"/><Relationship Id="rId39" Type="http://schemas.openxmlformats.org/officeDocument/2006/relationships/image" Target="media/image3.png"/><Relationship Id="rId38" Type="http://schemas.openxmlformats.org/officeDocument/2006/relationships/image" Target="media/image12.png"/><Relationship Id="rId20" Type="http://schemas.openxmlformats.org/officeDocument/2006/relationships/image" Target="media/image37.png"/><Relationship Id="rId22" Type="http://schemas.openxmlformats.org/officeDocument/2006/relationships/image" Target="media/image45.png"/><Relationship Id="rId21" Type="http://schemas.openxmlformats.org/officeDocument/2006/relationships/image" Target="media/image41.png"/><Relationship Id="rId24" Type="http://schemas.openxmlformats.org/officeDocument/2006/relationships/image" Target="media/image39.png"/><Relationship Id="rId23" Type="http://schemas.openxmlformats.org/officeDocument/2006/relationships/image" Target="media/image40.png"/><Relationship Id="rId26" Type="http://schemas.openxmlformats.org/officeDocument/2006/relationships/image" Target="media/image4.png"/><Relationship Id="rId25" Type="http://schemas.openxmlformats.org/officeDocument/2006/relationships/image" Target="media/image6.png"/><Relationship Id="rId28" Type="http://schemas.openxmlformats.org/officeDocument/2006/relationships/image" Target="media/image10.png"/><Relationship Id="rId27" Type="http://schemas.openxmlformats.org/officeDocument/2006/relationships/image" Target="media/image11.png"/><Relationship Id="rId29" Type="http://schemas.openxmlformats.org/officeDocument/2006/relationships/image" Target="media/image7.png"/><Relationship Id="rId51" Type="http://schemas.openxmlformats.org/officeDocument/2006/relationships/footer" Target="footer1.xml"/><Relationship Id="rId50" Type="http://schemas.openxmlformats.org/officeDocument/2006/relationships/footer" Target="footer2.xml"/><Relationship Id="rId11" Type="http://schemas.openxmlformats.org/officeDocument/2006/relationships/image" Target="media/image17.png"/><Relationship Id="rId10" Type="http://schemas.openxmlformats.org/officeDocument/2006/relationships/image" Target="media/image20.png"/><Relationship Id="rId13" Type="http://schemas.openxmlformats.org/officeDocument/2006/relationships/image" Target="media/image43.png"/><Relationship Id="rId12" Type="http://schemas.openxmlformats.org/officeDocument/2006/relationships/image" Target="media/image23.png"/><Relationship Id="rId15" Type="http://schemas.openxmlformats.org/officeDocument/2006/relationships/image" Target="media/image35.png"/><Relationship Id="rId14" Type="http://schemas.openxmlformats.org/officeDocument/2006/relationships/image" Target="media/image29.png"/><Relationship Id="rId17" Type="http://schemas.openxmlformats.org/officeDocument/2006/relationships/image" Target="media/image34.png"/><Relationship Id="rId16" Type="http://schemas.openxmlformats.org/officeDocument/2006/relationships/image" Target="media/image30.png"/><Relationship Id="rId19" Type="http://schemas.openxmlformats.org/officeDocument/2006/relationships/image" Target="media/image42.png"/><Relationship Id="rId18" Type="http://schemas.openxmlformats.org/officeDocument/2006/relationships/image" Target="media/image4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